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31.png" ContentType="image/png"/>
  <Override PartName="/word/media/image7.jpeg" ContentType="image/jpeg"/>
  <Override PartName="/word/media/image58.png" ContentType="image/png"/>
  <Override PartName="/word/media/image2.png" ContentType="image/png"/>
  <Override PartName="/word/media/image4.jpeg" ContentType="image/jpeg"/>
  <Override PartName="/word/media/image3.png" ContentType="image/png"/>
  <Override PartName="/word/media/image59.png" ContentType="image/png"/>
  <Override PartName="/word/media/image5.jpeg" ContentType="image/jpeg"/>
  <Override PartName="/word/media/image11.png" ContentType="image/png"/>
  <Override PartName="/word/media/image6.jpeg" ContentType="image/jpeg"/>
  <Override PartName="/word/media/image21.png" ContentType="image/png"/>
  <Override PartName="/word/media/image8.jpeg" ContentType="image/jpeg"/>
  <Override PartName="/word/media/image41.png" ContentType="image/png"/>
  <Override PartName="/word/media/image9.jpeg" ContentType="image/jpeg"/>
  <Override PartName="/word/media/image51.png" ContentType="image/png"/>
  <Override PartName="/word/media/image10.jpeg" ContentType="image/jpeg"/>
  <Override PartName="/word/media/image56.png" ContentType="image/png"/>
  <Override PartName="/word/media/image76.png" ContentType="image/pn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7.png" ContentType="image/png"/>
  <Override PartName="/word/media/image78.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rPr/>
      </w:pPr>
      <w:r>
        <w:rPr/>
      </w:r>
    </w:p>
    <w:p>
      <w:pPr>
        <w:pStyle w:val="Normal"/>
        <w:jc w:val="center"/>
        <w:rPr/>
      </w:pPr>
      <w:bookmarkStart w:id="0" w:name="_Hlk21791465"/>
      <w:bookmarkEnd w:id="0"/>
      <w:r>
        <w:rPr/>
        <w:drawing>
          <wp:inline distT="0" distB="0" distL="0" distR="0">
            <wp:extent cx="1066800" cy="1066800"/>
            <wp:effectExtent l="0" t="0" r="0" b="0"/>
            <wp:docPr id="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3" descr=""/>
                    <pic:cNvPicPr>
                      <a:picLocks noChangeAspect="1" noChangeArrowheads="1"/>
                    </pic:cNvPicPr>
                  </pic:nvPicPr>
                  <pic:blipFill>
                    <a:blip r:embed="rId2"/>
                    <a:stretch>
                      <a:fillRect/>
                    </a:stretch>
                  </pic:blipFill>
                  <pic:spPr bwMode="auto">
                    <a:xfrm>
                      <a:off x="0" y="0"/>
                      <a:ext cx="1066800" cy="1066800"/>
                    </a:xfrm>
                    <a:prstGeom prst="rect">
                      <a:avLst/>
                    </a:prstGeom>
                    <a:noFill/>
                  </pic:spPr>
                </pic:pic>
              </a:graphicData>
            </a:graphic>
          </wp:inline>
        </w:drawing>
      </w:r>
    </w:p>
    <w:p>
      <w:pPr>
        <w:pStyle w:val="Normal"/>
        <w:spacing w:before="0" w:after="64"/>
        <w:jc w:val="center"/>
        <w:rPr/>
      </w:pPr>
      <w:r>
        <w:rPr>
          <w:rFonts w:eastAsia="Times New Roman" w:cs="Times New Roman" w:ascii="Times New Roman" w:hAnsi="Times New Roman"/>
          <w:sz w:val="20"/>
        </w:rPr>
        <w:t>МИНИСТЕРСТВО НАУКИ И ВЫСШЕГО ОБРАЗОВАНИЯ РОССИЙСКОЙ ФЕДЕРАЦИИ</w:t>
      </w:r>
    </w:p>
    <w:p>
      <w:pPr>
        <w:pStyle w:val="Normal"/>
        <w:spacing w:lineRule="auto" w:line="264" w:before="0" w:after="5"/>
        <w:jc w:val="center"/>
        <w:rPr/>
      </w:pPr>
      <w:r>
        <w:rPr>
          <w:rFonts w:eastAsia="Times New Roman" w:cs="Times New Roman" w:ascii="Times New Roman" w:hAnsi="Times New Roman"/>
        </w:rPr>
        <w:t>Федеральное государственное бюджетное образовательное учреждение высшего образования</w:t>
      </w:r>
    </w:p>
    <w:p>
      <w:pPr>
        <w:pStyle w:val="Normal"/>
        <w:spacing w:before="0" w:after="356"/>
        <w:jc w:val="center"/>
        <w:rPr/>
      </w:pPr>
      <w:r>
        <w:rPr>
          <w:rFonts w:eastAsia="Times New Roman" w:cs="Times New Roman" w:ascii="Times New Roman" w:hAnsi="Times New Roman"/>
          <w:b/>
        </w:rPr>
        <w:t>"МИРЭА - Российский технологический университет"</w:t>
      </w:r>
    </w:p>
    <w:p>
      <w:pPr>
        <w:pStyle w:val="Heading1"/>
        <w:jc w:val="center"/>
        <w:rPr>
          <w:rFonts w:ascii="Times New Roman" w:hAnsi="Times New Roman" w:cs="Times New Roman"/>
          <w:b/>
          <w:bCs/>
          <w:color w:themeColor="text1" w:val="000000"/>
          <w:sz w:val="36"/>
          <w:szCs w:val="36"/>
        </w:rPr>
      </w:pPr>
      <w:bookmarkStart w:id="1" w:name="_Toc72357109"/>
      <w:bookmarkStart w:id="2" w:name="_Toc68779430"/>
      <w:r>
        <w:rPr>
          <w:rFonts w:cs="Times New Roman" w:ascii="Times New Roman" w:hAnsi="Times New Roman"/>
          <w:b/>
          <w:bCs/>
          <w:color w:themeColor="text1" w:val="000000"/>
          <w:sz w:val="36"/>
          <w:szCs w:val="36"/>
        </w:rPr>
        <w:t>РТУ МИРЭА</w:t>
      </w:r>
      <w:bookmarkEnd w:id="1"/>
      <w:bookmarkEnd w:id="2"/>
    </w:p>
    <w:p>
      <w:pPr>
        <w:pStyle w:val="Normal"/>
        <w:spacing w:before="0" w:after="151"/>
        <w:rPr/>
      </w:pPr>
      <w:r>
        <w:rPr/>
        <mc:AlternateContent>
          <mc:Choice Requires="wpg">
            <w:drawing>
              <wp:inline distT="0" distB="0" distL="0" distR="0">
                <wp:extent cx="5600700" cy="39370"/>
                <wp:effectExtent l="114300" t="0" r="114300" b="0"/>
                <wp:docPr id="2" name="Группа 1"/>
                <a:graphic xmlns:a="http://schemas.openxmlformats.org/drawingml/2006/main">
                  <a:graphicData uri="http://schemas.microsoft.com/office/word/2010/wordprocessingGroup">
                    <wpg:wgp>
                      <wpg:cNvGrpSpPr/>
                      <wpg:grpSpPr>
                        <a:xfrm>
                          <a:off x="0" y="0"/>
                          <a:ext cx="5600880" cy="39240"/>
                          <a:chOff x="0" y="0"/>
                          <a:chExt cx="5600880" cy="39240"/>
                        </a:xfrm>
                      </wpg:grpSpPr>
                      <wps:wsp>
                        <wps:cNvSpPr/>
                        <wps:spPr>
                          <a:xfrm>
                            <a:off x="0" y="28080"/>
                            <a:ext cx="5600880" cy="11520"/>
                          </a:xfrm>
                          <a:custGeom>
                            <a:avLst/>
                            <a:gdLst/>
                            <a:ahLst/>
                            <a:rect l="0" t="0" r="r" b="b"/>
                            <a:pathLst>
                              <a:path w="15558" h="32">
                                <a:moveTo>
                                  <a:pt x="15558" y="1"/>
                                </a:moveTo>
                                <a:lnTo>
                                  <a:pt x="15558" y="30"/>
                                </a:lnTo>
                                <a:lnTo>
                                  <a:pt x="0" y="33"/>
                                </a:lnTo>
                                <a:lnTo>
                                  <a:pt x="0" y="4"/>
                                </a:lnTo>
                                <a:lnTo>
                                  <a:pt x="15558" y="1"/>
                                </a:lnTo>
                                <a:close/>
                              </a:path>
                            </a:pathLst>
                          </a:custGeom>
                          <a:solidFill>
                            <a:srgbClr val="000000"/>
                          </a:solidFill>
                          <a:ln w="0">
                            <a:noFill/>
                          </a:ln>
                        </wps:spPr>
                        <wps:bodyPr/>
                      </wps:wsp>
                      <wps:wsp>
                        <wps:cNvSpPr/>
                        <wps:spPr>
                          <a:xfrm>
                            <a:off x="0" y="0"/>
                            <a:ext cx="5600880" cy="11520"/>
                          </a:xfrm>
                          <a:custGeom>
                            <a:avLst/>
                            <a:gdLst/>
                            <a:ahLst/>
                            <a:rect l="0" t="0" r="r" b="b"/>
                            <a:pathLst>
                              <a:path w="15558" h="32">
                                <a:moveTo>
                                  <a:pt x="15558" y="0"/>
                                </a:moveTo>
                                <a:lnTo>
                                  <a:pt x="15558" y="29"/>
                                </a:lnTo>
                                <a:lnTo>
                                  <a:pt x="0" y="32"/>
                                </a:lnTo>
                                <a:lnTo>
                                  <a:pt x="0" y="3"/>
                                </a:lnTo>
                                <a:lnTo>
                                  <a:pt x="15558" y="0"/>
                                </a:lnTo>
                                <a:close/>
                              </a:path>
                            </a:pathLst>
                          </a:custGeom>
                          <a:solidFill>
                            <a:srgbClr val="000000"/>
                          </a:solidFill>
                          <a:ln w="0">
                            <a:noFill/>
                          </a:ln>
                        </wps:spPr>
                        <wps:bodyPr/>
                      </wps:wsp>
                    </wpg:wgp>
                  </a:graphicData>
                </a:graphic>
              </wp:inline>
            </w:drawing>
          </mc:Choice>
          <mc:Fallback>
            <w:pict>
              <v:group id="shape_0" alt="Группа 1" style="position:absolute;margin-left:0pt;margin-top:-3.15pt;width:440.95pt;height:3.1pt" coordorigin="0,-63" coordsize="8819,62">
                <v:shape id="shape_0" ID="Shape 166" coordsize="15559,33" path="m15558,0l15558,29l0,32l0,3l15558,0e" fillcolor="black" stroked="f" o:allowincell="f" style="position:absolute;left:0;top:-19;width:8819;height:17;mso-wrap-style:none;v-text-anchor:middle;mso-position-vertical:top">
                  <v:fill o:detectmouseclick="t" type="solid" color2="white"/>
                  <v:stroke color="#3465a4" joinstyle="round" endcap="flat"/>
                  <w10:wrap type="none"/>
                </v:shape>
                <v:shape id="shape_0" ID="Shape 167" coordsize="15559,33" path="m15558,0l15558,29l0,32l0,3l15558,0e" fillcolor="black" stroked="f" o:allowincell="f" style="position:absolute;left:0;top:-63;width:8819;height:17;mso-wrap-style:none;v-text-anchor:middle;mso-position-vertical:top">
                  <v:fill o:detectmouseclick="t" type="solid" color2="white"/>
                  <v:stroke color="#3465a4" joinstyle="round" endcap="flat"/>
                  <w10:wrap type="none"/>
                </v:shape>
              </v:group>
            </w:pict>
          </mc:Fallback>
        </mc:AlternateContent>
      </w:r>
    </w:p>
    <w:p>
      <w:pPr>
        <w:pStyle w:val="Normal"/>
        <w:spacing w:before="0" w:after="20"/>
        <w:jc w:val="right"/>
        <w:rPr/>
      </w:pPr>
      <w:r>
        <w:rPr/>
      </w:r>
    </w:p>
    <w:p>
      <w:pPr>
        <w:pStyle w:val="Normal"/>
        <w:spacing w:lineRule="auto" w:line="264" w:before="0" w:after="5"/>
        <w:jc w:val="center"/>
        <w:rPr/>
      </w:pPr>
      <w:r>
        <w:rPr>
          <w:rFonts w:eastAsia="Times New Roman" w:cs="Times New Roman" w:ascii="Times New Roman" w:hAnsi="Times New Roman"/>
        </w:rPr>
        <w:t xml:space="preserve">Институт информационных технологий (ИТ) </w:t>
      </w:r>
    </w:p>
    <w:p>
      <w:pPr>
        <w:pStyle w:val="Normal"/>
        <w:spacing w:lineRule="auto" w:line="264" w:before="0" w:after="67"/>
        <w:jc w:val="center"/>
        <w:rPr/>
      </w:pPr>
      <w:r>
        <w:rPr>
          <w:rFonts w:eastAsia="Times New Roman" w:cs="Times New Roman" w:ascii="Times New Roman" w:hAnsi="Times New Roman"/>
        </w:rPr>
        <w:t>Кафедра практической и прикладной информатики (ППИ)</w:t>
      </w:r>
    </w:p>
    <w:p>
      <w:pPr>
        <w:pStyle w:val="Normal"/>
        <w:jc w:val="center"/>
        <w:rPr/>
      </w:pPr>
      <w:r>
        <w:rPr/>
      </w:r>
    </w:p>
    <w:p>
      <w:pPr>
        <w:pStyle w:val="Normal"/>
        <w:jc w:val="center"/>
        <w:rPr/>
      </w:pPr>
      <w:r>
        <w:rPr/>
      </w:r>
    </w:p>
    <w:p>
      <w:pPr>
        <w:pStyle w:val="Normal"/>
        <w:jc w:val="center"/>
        <w:rPr/>
      </w:pPr>
      <w:r>
        <w:rPr/>
      </w:r>
    </w:p>
    <w:p>
      <w:pPr>
        <w:pStyle w:val="Normal"/>
        <w:spacing w:before="0" w:after="27"/>
        <w:jc w:val="center"/>
        <w:rPr>
          <w:rFonts w:ascii="Times New Roman" w:hAnsi="Times New Roman" w:eastAsia="Times New Roman" w:cs="Times New Roman"/>
          <w:b/>
          <w:sz w:val="28"/>
        </w:rPr>
      </w:pPr>
      <w:r>
        <w:rPr>
          <w:rFonts w:eastAsia="Times New Roman" w:cs="Times New Roman" w:ascii="Times New Roman" w:hAnsi="Times New Roman"/>
          <w:b/>
          <w:sz w:val="28"/>
        </w:rPr>
        <w:t>ИТОГОВЫЙ ОТЧЕТ ПО ПРАКТИЧЕСКИМ РАБОТАМ №1-8</w:t>
      </w:r>
    </w:p>
    <w:p>
      <w:pPr>
        <w:pStyle w:val="Standard"/>
        <w:spacing w:lineRule="atLeast" w:line="0"/>
        <w:ind w:right="200"/>
        <w:jc w:val="center"/>
        <w:rPr>
          <w:rFonts w:ascii="Times New Roman" w:hAnsi="Times New Roman" w:eastAsia="Times New Roman" w:cs="Times New Roman"/>
          <w:b/>
          <w:sz w:val="28"/>
        </w:rPr>
      </w:pPr>
      <w:r>
        <w:rPr>
          <w:rFonts w:eastAsia="Times New Roman" w:cs="Times New Roman" w:ascii="Times New Roman" w:hAnsi="Times New Roman"/>
          <w:b/>
          <w:sz w:val="28"/>
        </w:rPr>
        <w:t>по дисциплине</w:t>
      </w:r>
    </w:p>
    <w:p>
      <w:pPr>
        <w:pStyle w:val="Standard"/>
        <w:spacing w:lineRule="atLeast" w:line="0"/>
        <w:ind w:right="200"/>
        <w:jc w:val="center"/>
        <w:rPr/>
      </w:pPr>
      <w:r>
        <w:rPr>
          <w:rFonts w:eastAsia="Times New Roman" w:cs="Times New Roman" w:ascii="Times New Roman" w:hAnsi="Times New Roman"/>
          <w:b/>
          <w:sz w:val="28"/>
        </w:rPr>
        <w:t>«Предметно-ориентированные информационные системы»</w:t>
      </w:r>
    </w:p>
    <w:p>
      <w:pPr>
        <w:pStyle w:val="Standard"/>
        <w:spacing w:lineRule="exact" w:line="200"/>
        <w:rPr>
          <w:rFonts w:ascii="Times New Roman" w:hAnsi="Times New Roman" w:eastAsia="Times New Roman" w:cs="Times New Roman"/>
          <w:sz w:val="24"/>
        </w:rPr>
      </w:pPr>
      <w:r>
        <w:rPr>
          <w:rFonts w:eastAsia="Times New Roman" w:cs="Times New Roman" w:ascii="Times New Roman" w:hAnsi="Times New Roman"/>
          <w:sz w:val="24"/>
        </w:rPr>
      </w:r>
    </w:p>
    <w:p>
      <w:pPr>
        <w:pStyle w:val="Normal"/>
        <w:rPr/>
      </w:pPr>
      <w:r>
        <w:rPr/>
      </w:r>
    </w:p>
    <w:tbl>
      <w:tblPr>
        <w:tblStyle w:val="TableGrid"/>
        <w:tblW w:w="9315" w:type="dxa"/>
        <w:jc w:val="left"/>
        <w:tblInd w:w="0" w:type="dxa"/>
        <w:tblLayout w:type="fixed"/>
        <w:tblCellMar>
          <w:top w:w="0" w:type="dxa"/>
          <w:left w:w="0" w:type="dxa"/>
          <w:bottom w:w="0" w:type="dxa"/>
          <w:right w:w="0" w:type="dxa"/>
        </w:tblCellMar>
        <w:tblLook w:firstRow="1" w:noVBand="1" w:lastRow="0" w:firstColumn="1" w:lastColumn="0" w:noHBand="0" w:val="04a0"/>
      </w:tblPr>
      <w:tblGrid>
        <w:gridCol w:w="4677"/>
        <w:gridCol w:w="1986"/>
        <w:gridCol w:w="615"/>
        <w:gridCol w:w="2036"/>
      </w:tblGrid>
      <w:tr>
        <w:trPr>
          <w:trHeight w:val="1053" w:hRule="atLeast"/>
        </w:trPr>
        <w:tc>
          <w:tcPr>
            <w:tcW w:w="6663" w:type="dxa"/>
            <w:gridSpan w:val="2"/>
            <w:tcBorders/>
          </w:tcPr>
          <w:p>
            <w:pPr>
              <w:pStyle w:val="Normal"/>
              <w:suppressAutoHyphens w:val="true"/>
              <w:spacing w:before="0" w:after="0"/>
              <w:jc w:val="center"/>
              <w:rPr>
                <w:sz w:val="22"/>
                <w:lang w:val="ru-RU"/>
              </w:rPr>
            </w:pPr>
            <w:r>
              <w:rPr>
                <w:sz w:val="22"/>
                <w:lang w:val="ru-RU"/>
              </w:rPr>
            </w:r>
          </w:p>
          <w:p>
            <w:pPr>
              <w:pStyle w:val="Normal"/>
              <w:suppressAutoHyphens w:val="true"/>
              <w:spacing w:before="0" w:after="5"/>
              <w:jc w:val="center"/>
              <w:rPr>
                <w:sz w:val="22"/>
                <w:lang w:val="ru-RU"/>
              </w:rPr>
            </w:pPr>
            <w:r>
              <w:rPr>
                <w:sz w:val="22"/>
                <w:lang w:val="ru-RU"/>
              </w:rPr>
            </w:r>
          </w:p>
          <w:p>
            <w:pPr>
              <w:pStyle w:val="Normal"/>
              <w:suppressAutoHyphens w:val="true"/>
              <w:spacing w:before="0" w:after="0"/>
              <w:jc w:val="left"/>
              <w:rPr>
                <w:sz w:val="22"/>
                <w:lang w:val="ru-RU"/>
              </w:rPr>
            </w:pPr>
            <w:r>
              <w:rPr>
                <w:rFonts w:eastAsia="Times New Roman" w:cs="Times New Roman" w:ascii="Times New Roman" w:hAnsi="Times New Roman"/>
                <w:sz w:val="22"/>
                <w:lang w:val="ru-RU"/>
              </w:rPr>
              <w:t>Выполнил студент группы ИНБО-12-23</w:t>
            </w:r>
          </w:p>
          <w:p>
            <w:pPr>
              <w:pStyle w:val="Normal"/>
              <w:suppressAutoHyphens w:val="true"/>
              <w:spacing w:before="0" w:after="0"/>
              <w:jc w:val="left"/>
              <w:rPr>
                <w:sz w:val="22"/>
                <w:lang w:val="ru-RU"/>
              </w:rPr>
            </w:pPr>
            <w:r>
              <w:rPr>
                <w:sz w:val="22"/>
                <w:lang w:val="ru-RU"/>
              </w:rPr>
            </w:r>
          </w:p>
        </w:tc>
        <w:tc>
          <w:tcPr>
            <w:tcW w:w="615" w:type="dxa"/>
            <w:tcBorders/>
          </w:tcPr>
          <w:p>
            <w:pPr>
              <w:pStyle w:val="Normal"/>
              <w:suppressAutoHyphens w:val="true"/>
              <w:spacing w:before="0" w:after="0"/>
              <w:jc w:val="left"/>
              <w:rPr>
                <w:sz w:val="22"/>
                <w:lang w:val="ru-RU"/>
              </w:rPr>
            </w:pPr>
            <w:r>
              <w:rPr>
                <w:sz w:val="22"/>
                <w:lang w:val="ru-RU"/>
              </w:rPr>
            </w:r>
          </w:p>
        </w:tc>
        <w:tc>
          <w:tcPr>
            <w:tcW w:w="2036" w:type="dxa"/>
            <w:tcBorders/>
          </w:tcPr>
          <w:p>
            <w:pPr>
              <w:pStyle w:val="Normal"/>
              <w:suppressAutoHyphens w:val="true"/>
              <w:spacing w:before="0" w:after="0"/>
              <w:jc w:val="left"/>
              <w:rPr>
                <w:rFonts w:ascii="Times New Roman" w:hAnsi="Times New Roman" w:cs="Times New Roman"/>
              </w:rPr>
            </w:pPr>
            <w:r>
              <w:rPr>
                <w:rFonts w:cs="Times New Roman" w:ascii="Times New Roman" w:hAnsi="Times New Roman"/>
                <w:sz w:val="22"/>
                <w:lang w:val="ru-RU"/>
              </w:rPr>
            </w:r>
          </w:p>
          <w:p>
            <w:pPr>
              <w:pStyle w:val="Normal"/>
              <w:suppressAutoHyphens w:val="true"/>
              <w:spacing w:before="0" w:after="19"/>
              <w:jc w:val="left"/>
              <w:rPr>
                <w:rFonts w:ascii="Times New Roman" w:hAnsi="Times New Roman" w:cs="Times New Roman"/>
              </w:rPr>
            </w:pPr>
            <w:r>
              <w:rPr>
                <w:rFonts w:cs="Times New Roman" w:ascii="Times New Roman" w:hAnsi="Times New Roman"/>
                <w:sz w:val="22"/>
                <w:lang w:val="ru-RU"/>
              </w:rPr>
            </w:r>
          </w:p>
          <w:p>
            <w:pPr>
              <w:pStyle w:val="Normal"/>
              <w:suppressAutoHyphens w:val="true"/>
              <w:spacing w:before="0" w:after="0"/>
              <w:jc w:val="center"/>
              <w:rPr>
                <w:sz w:val="22"/>
                <w:lang w:val="ru-RU"/>
              </w:rPr>
            </w:pPr>
            <w:r>
              <w:rPr>
                <w:rFonts w:cs="Times New Roman" w:ascii="Times New Roman" w:hAnsi="Times New Roman"/>
                <w:sz w:val="22"/>
                <w:lang w:val="ru-RU"/>
              </w:rPr>
              <w:t>Албахтин И.В.</w:t>
            </w:r>
          </w:p>
        </w:tc>
      </w:tr>
      <w:tr>
        <w:trPr>
          <w:trHeight w:val="1518" w:hRule="atLeast"/>
        </w:trPr>
        <w:tc>
          <w:tcPr>
            <w:tcW w:w="4677" w:type="dxa"/>
            <w:tcBorders/>
          </w:tcPr>
          <w:p>
            <w:pPr>
              <w:pStyle w:val="Normal"/>
              <w:suppressAutoHyphens w:val="true"/>
              <w:spacing w:before="0" w:after="100"/>
              <w:jc w:val="left"/>
              <w:rPr>
                <w:sz w:val="22"/>
                <w:lang w:val="ru-RU"/>
              </w:rPr>
            </w:pPr>
            <w:r>
              <w:rPr>
                <w:sz w:val="22"/>
                <w:lang w:val="ru-RU"/>
              </w:rPr>
            </w:r>
          </w:p>
          <w:p>
            <w:pPr>
              <w:pStyle w:val="Normal"/>
              <w:suppressAutoHyphens w:val="true"/>
              <w:spacing w:before="0" w:after="0"/>
              <w:jc w:val="left"/>
              <w:rPr>
                <w:sz w:val="22"/>
                <w:lang w:val="ru-RU"/>
              </w:rPr>
            </w:pPr>
            <w:r>
              <w:rPr>
                <w:rFonts w:eastAsia="Times New Roman" w:cs="Times New Roman" w:ascii="Times New Roman" w:hAnsi="Times New Roman"/>
                <w:sz w:val="22"/>
                <w:lang w:val="ru-RU"/>
              </w:rPr>
              <w:t>Принял старший преподаватель</w:t>
            </w:r>
          </w:p>
        </w:tc>
        <w:tc>
          <w:tcPr>
            <w:tcW w:w="1986" w:type="dxa"/>
            <w:tcBorders/>
            <w:vAlign w:val="bottom"/>
          </w:tcPr>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tc>
        <w:tc>
          <w:tcPr>
            <w:tcW w:w="615" w:type="dxa"/>
            <w:tcBorders/>
          </w:tcPr>
          <w:p>
            <w:pPr>
              <w:pStyle w:val="Normal"/>
              <w:suppressAutoHyphens w:val="true"/>
              <w:spacing w:before="0" w:after="0"/>
              <w:jc w:val="left"/>
              <w:rPr>
                <w:sz w:val="22"/>
                <w:lang w:val="ru-RU"/>
              </w:rPr>
            </w:pPr>
            <w:r>
              <w:rPr>
                <w:sz w:val="22"/>
                <w:lang w:val="ru-RU"/>
              </w:rPr>
            </w:r>
          </w:p>
        </w:tc>
        <w:tc>
          <w:tcPr>
            <w:tcW w:w="2036" w:type="dxa"/>
            <w:tcBorders/>
          </w:tcPr>
          <w:p>
            <w:pPr>
              <w:pStyle w:val="Normal"/>
              <w:suppressAutoHyphens w:val="true"/>
              <w:spacing w:before="0" w:after="0"/>
              <w:jc w:val="right"/>
              <w:rPr>
                <w:color w:themeColor="text1" w:val="000000"/>
              </w:rPr>
            </w:pPr>
            <w:r>
              <w:rPr>
                <w:color w:themeColor="text1" w:val="000000"/>
                <w:sz w:val="22"/>
                <w:lang w:val="ru-RU"/>
              </w:rPr>
            </w:r>
          </w:p>
          <w:p>
            <w:pPr>
              <w:pStyle w:val="Normal"/>
              <w:suppressAutoHyphens w:val="true"/>
              <w:spacing w:before="0" w:after="0"/>
              <w:jc w:val="left"/>
              <w:rPr>
                <w:color w:themeColor="text1" w:val="000000"/>
              </w:rPr>
            </w:pPr>
            <w:r>
              <w:rPr>
                <w:color w:themeColor="text1" w:val="000000"/>
                <w:sz w:val="22"/>
                <w:lang w:val="ru-RU"/>
              </w:rPr>
            </w:r>
          </w:p>
          <w:p>
            <w:pPr>
              <w:pStyle w:val="Normal"/>
              <w:suppressAutoHyphens w:val="true"/>
              <w:spacing w:before="0" w:after="0"/>
              <w:jc w:val="left"/>
              <w:rPr>
                <w:color w:themeColor="text1" w:val="000000"/>
              </w:rPr>
            </w:pPr>
            <w:r>
              <w:rPr>
                <w:rFonts w:cs="Times New Roman" w:ascii="Times New Roman" w:hAnsi="Times New Roman"/>
                <w:color w:themeColor="text1" w:val="000000"/>
                <w:sz w:val="22"/>
                <w:lang w:val="en-US"/>
              </w:rPr>
              <w:t xml:space="preserve">   </w:t>
            </w:r>
            <w:r>
              <w:rPr>
                <w:rFonts w:cs="Times New Roman" w:ascii="Times New Roman" w:hAnsi="Times New Roman"/>
                <w:color w:themeColor="text1" w:val="000000"/>
                <w:sz w:val="22"/>
                <w:lang w:val="ru-RU"/>
              </w:rPr>
              <w:t xml:space="preserve">   </w:t>
            </w:r>
            <w:r>
              <w:rPr>
                <w:rFonts w:cs="Times New Roman" w:ascii="Times New Roman" w:hAnsi="Times New Roman"/>
                <w:color w:themeColor="text1" w:val="000000"/>
                <w:sz w:val="22"/>
                <w:lang w:val="en-US"/>
              </w:rPr>
              <w:t xml:space="preserve"> </w:t>
            </w:r>
            <w:r>
              <w:rPr>
                <w:rFonts w:cs="Times New Roman" w:ascii="Times New Roman" w:hAnsi="Times New Roman"/>
                <w:color w:themeColor="text1" w:val="000000"/>
                <w:sz w:val="22"/>
                <w:lang w:val="ru-RU"/>
              </w:rPr>
              <w:t>Свищёв А</w:t>
            </w:r>
            <w:r>
              <w:rPr>
                <w:color w:themeColor="text1" w:val="000000"/>
                <w:sz w:val="22"/>
                <w:lang w:val="ru-RU"/>
              </w:rPr>
              <w:t>.В.</w:t>
            </w:r>
          </w:p>
        </w:tc>
      </w:tr>
      <w:tr>
        <w:trPr>
          <w:trHeight w:val="1010" w:hRule="atLeast"/>
        </w:trPr>
        <w:tc>
          <w:tcPr>
            <w:tcW w:w="4677" w:type="dxa"/>
            <w:tcBorders/>
          </w:tcPr>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p>
            <w:pPr>
              <w:pStyle w:val="Normal"/>
              <w:suppressAutoHyphens w:val="true"/>
              <w:spacing w:before="0" w:after="0"/>
              <w:jc w:val="left"/>
              <w:rPr>
                <w:sz w:val="22"/>
                <w:lang w:val="ru-RU"/>
              </w:rPr>
            </w:pPr>
            <w:r>
              <w:rPr>
                <w:sz w:val="22"/>
                <w:lang w:val="ru-RU"/>
              </w:rPr>
            </w:r>
          </w:p>
        </w:tc>
        <w:tc>
          <w:tcPr>
            <w:tcW w:w="1986" w:type="dxa"/>
            <w:tcBorders/>
          </w:tcPr>
          <w:p>
            <w:pPr>
              <w:pStyle w:val="Normal"/>
              <w:suppressAutoHyphens w:val="true"/>
              <w:spacing w:before="0" w:after="0"/>
              <w:jc w:val="left"/>
              <w:rPr>
                <w:sz w:val="22"/>
                <w:lang w:val="ru-RU"/>
              </w:rPr>
            </w:pPr>
            <w:r>
              <w:rPr>
                <w:sz w:val="22"/>
                <w:lang w:val="ru-RU"/>
              </w:rPr>
            </w:r>
          </w:p>
        </w:tc>
        <w:tc>
          <w:tcPr>
            <w:tcW w:w="2651" w:type="dxa"/>
            <w:gridSpan w:val="2"/>
            <w:tcBorders/>
          </w:tcPr>
          <w:p>
            <w:pPr>
              <w:pStyle w:val="Normal"/>
              <w:suppressAutoHyphens w:val="true"/>
              <w:spacing w:before="0" w:after="0"/>
              <w:jc w:val="right"/>
              <w:rPr>
                <w:sz w:val="22"/>
                <w:lang w:val="ru-RU"/>
              </w:rPr>
            </w:pPr>
            <w:r>
              <w:rPr>
                <w:sz w:val="22"/>
                <w:lang w:val="ru-RU"/>
              </w:rPr>
            </w:r>
          </w:p>
        </w:tc>
      </w:tr>
    </w:tbl>
    <w:p>
      <w:pPr>
        <w:pStyle w:val="Normal"/>
        <w:jc w:val="center"/>
        <w:rPr/>
      </w:pPr>
      <w:r>
        <w:rPr/>
      </w:r>
    </w:p>
    <w:p>
      <w:pPr>
        <w:pStyle w:val="Normal"/>
        <w:jc w:val="center"/>
        <w:rPr/>
      </w:pPr>
      <w:r>
        <w:rPr/>
      </w:r>
    </w:p>
    <w:p>
      <w:pPr>
        <w:pStyle w:val="Normal"/>
        <w:spacing w:before="0" w:after="17"/>
        <w:jc w:val="center"/>
        <w:rPr>
          <w:rFonts w:ascii="Times New Roman" w:hAnsi="Times New Roman" w:eastAsia="Times New Roman" w:cs="Times New Roman"/>
        </w:rPr>
      </w:pPr>
      <w:r>
        <w:drawing>
          <wp:anchor behindDoc="0" distT="0" distB="0" distL="0" distR="0" simplePos="0" locked="0" layoutInCell="1" allowOverlap="1" relativeHeight="10">
            <wp:simplePos x="0" y="0"/>
            <wp:positionH relativeFrom="column">
              <wp:posOffset>2769235</wp:posOffset>
            </wp:positionH>
            <wp:positionV relativeFrom="paragraph">
              <wp:posOffset>173990</wp:posOffset>
            </wp:positionV>
            <wp:extent cx="604520" cy="337820"/>
            <wp:effectExtent l="0" t="0" r="0" b="0"/>
            <wp:wrapNone/>
            <wp:docPr id="3" name="Рукописный ввод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укописный ввод 22" descr=""/>
                    <pic:cNvPicPr>
                      <a:picLocks noChangeAspect="1" noChangeArrowheads="1"/>
                    </pic:cNvPicPr>
                  </pic:nvPicPr>
                  <pic:blipFill>
                    <a:blip r:embed="rId3"/>
                    <a:stretch>
                      <a:fillRect/>
                    </a:stretch>
                  </pic:blipFill>
                  <pic:spPr bwMode="auto">
                    <a:xfrm>
                      <a:off x="0" y="0"/>
                      <a:ext cx="604520" cy="337820"/>
                    </a:xfrm>
                    <a:prstGeom prst="rect">
                      <a:avLst/>
                    </a:prstGeom>
                    <a:noFill/>
                  </pic:spPr>
                </pic:pic>
              </a:graphicData>
            </a:graphic>
          </wp:anchor>
        </w:drawing>
      </w:r>
      <w:r>
        <w:rPr>
          <w:rFonts w:eastAsia="Times New Roman" w:cs="Times New Roman" w:ascii="Times New Roman" w:hAnsi="Times New Roman"/>
        </w:rPr>
        <w:t>Москва 2024</w:t>
      </w:r>
    </w:p>
    <w:p>
      <w:pPr>
        <w:pStyle w:val="Normal"/>
        <w:spacing w:before="0" w:after="17"/>
        <w:jc w:val="center"/>
        <w:rPr>
          <w:rFonts w:ascii="Times New Roman" w:hAnsi="Times New Roman" w:eastAsia="Times New Roman" w:cs="Times New Roman"/>
        </w:rPr>
      </w:pPr>
      <w:r>
        <w:rPr>
          <w:rFonts w:eastAsia="Times New Roman" w:cs="Times New Roman" w:ascii="Times New Roman" w:hAnsi="Times New Roman"/>
        </w:rPr>
      </w:r>
    </w:p>
    <w:p>
      <w:pPr>
        <w:pStyle w:val="Normal"/>
        <w:spacing w:before="0" w:after="17"/>
        <w:jc w:val="center"/>
        <w:rPr>
          <w:rFonts w:ascii="Times New Roman" w:hAnsi="Times New Roman" w:eastAsia="Times New Roman" w:cs="Times New Roman"/>
        </w:rPr>
      </w:pPr>
      <w:r>
        <w:rPr/>
      </w:r>
    </w:p>
    <w:p>
      <w:pPr>
        <w:pStyle w:val="Normal"/>
        <w:spacing w:before="0" w:after="17"/>
        <w:jc w:val="center"/>
        <w:rPr>
          <w:rFonts w:ascii="Times New Roman" w:hAnsi="Times New Roman" w:eastAsia="Times New Roman" w:cs="Times New Roman"/>
        </w:rPr>
      </w:pPr>
      <w:r>
        <w:rPr/>
      </w:r>
    </w:p>
    <w:p>
      <w:pPr>
        <w:pStyle w:val="Heading1"/>
        <w:rPr/>
      </w:pPr>
      <w:r>
        <w:rPr>
          <w:b/>
          <w:bCs/>
        </w:rPr>
        <w:t xml:space="preserve">1. </w:t>
      </w:r>
      <w:r>
        <w:rPr>
          <w:b/>
          <w:bCs/>
        </w:rPr>
        <w:t>ПРАКТИЧЕСКАЯ РАБОТА №1</w:t>
      </w:r>
    </w:p>
    <w:p>
      <w:pPr>
        <w:pStyle w:val="Normal"/>
        <w:rPr>
          <w:b/>
          <w:bCs/>
        </w:rPr>
      </w:pPr>
      <w:r>
        <w:rPr/>
      </w:r>
    </w:p>
    <w:tbl>
      <w:tblPr>
        <w:tblW w:w="11448" w:type="dxa"/>
        <w:jc w:val="left"/>
        <w:tblInd w:w="-1408" w:type="dxa"/>
        <w:tblLayout w:type="fixed"/>
        <w:tblCellMar>
          <w:top w:w="0" w:type="dxa"/>
          <w:left w:w="0" w:type="dxa"/>
          <w:bottom w:w="0" w:type="dxa"/>
          <w:right w:w="0" w:type="dxa"/>
        </w:tblCellMar>
        <w:tblLook w:firstRow="1" w:noVBand="1" w:lastRow="0" w:firstColumn="1" w:lastColumn="0" w:noHBand="0" w:val="04a0"/>
      </w:tblPr>
      <w:tblGrid>
        <w:gridCol w:w="1185"/>
        <w:gridCol w:w="1426"/>
        <w:gridCol w:w="1587"/>
        <w:gridCol w:w="1429"/>
        <w:gridCol w:w="1400"/>
        <w:gridCol w:w="1986"/>
        <w:gridCol w:w="1359"/>
        <w:gridCol w:w="1076"/>
      </w:tblGrid>
      <w:tr>
        <w:trPr/>
        <w:tc>
          <w:tcPr>
            <w:tcW w:w="1185" w:type="dxa"/>
            <w:tcBorders/>
          </w:tcPr>
          <w:p>
            <w:pPr>
              <w:pStyle w:val="Style17"/>
              <w:rPr>
                <w:rFonts w:ascii="Times New Roman" w:hAnsi="Times New Roman"/>
              </w:rPr>
            </w:pPr>
            <w:r>
              <w:rPr>
                <w:rFonts w:ascii="Times New Roman" w:hAnsi="Times New Roman"/>
                <w:b/>
                <w:bCs/>
              </w:rPr>
              <w:t>Название ИС</w:t>
            </w:r>
          </w:p>
        </w:tc>
        <w:tc>
          <w:tcPr>
            <w:tcW w:w="1426" w:type="dxa"/>
            <w:tcBorders/>
          </w:tcPr>
          <w:p>
            <w:pPr>
              <w:pStyle w:val="Style17"/>
              <w:rPr>
                <w:rFonts w:ascii="Times New Roman" w:hAnsi="Times New Roman"/>
              </w:rPr>
            </w:pPr>
            <w:r>
              <w:rPr>
                <w:rFonts w:ascii="Times New Roman" w:hAnsi="Times New Roman"/>
                <w:b/>
                <w:bCs/>
              </w:rPr>
              <w:t>Компания-разработчик</w:t>
            </w:r>
          </w:p>
        </w:tc>
        <w:tc>
          <w:tcPr>
            <w:tcW w:w="1587" w:type="dxa"/>
            <w:tcBorders/>
          </w:tcPr>
          <w:p>
            <w:pPr>
              <w:pStyle w:val="Style17"/>
              <w:rPr>
                <w:rFonts w:ascii="Times New Roman" w:hAnsi="Times New Roman"/>
              </w:rPr>
            </w:pPr>
            <w:r>
              <w:rPr>
                <w:rFonts w:ascii="Times New Roman" w:hAnsi="Times New Roman"/>
                <w:b/>
                <w:bCs/>
              </w:rPr>
              <w:t>Стоимость</w:t>
            </w:r>
          </w:p>
        </w:tc>
        <w:tc>
          <w:tcPr>
            <w:tcW w:w="1429" w:type="dxa"/>
            <w:tcBorders/>
          </w:tcPr>
          <w:p>
            <w:pPr>
              <w:pStyle w:val="Style17"/>
              <w:rPr>
                <w:rFonts w:ascii="Times New Roman" w:hAnsi="Times New Roman"/>
              </w:rPr>
            </w:pPr>
            <w:r>
              <w:rPr>
                <w:rFonts w:ascii="Times New Roman" w:hAnsi="Times New Roman"/>
                <w:b/>
                <w:bCs/>
              </w:rPr>
              <w:t>Сфера деятельности объекта управления</w:t>
            </w:r>
          </w:p>
        </w:tc>
        <w:tc>
          <w:tcPr>
            <w:tcW w:w="1400" w:type="dxa"/>
            <w:tcBorders/>
          </w:tcPr>
          <w:p>
            <w:pPr>
              <w:pStyle w:val="Style17"/>
              <w:rPr>
                <w:rFonts w:ascii="Times New Roman" w:hAnsi="Times New Roman"/>
              </w:rPr>
            </w:pPr>
            <w:r>
              <w:rPr>
                <w:rFonts w:ascii="Times New Roman" w:hAnsi="Times New Roman"/>
                <w:b/>
                <w:bCs/>
              </w:rPr>
              <w:t>Функциональность</w:t>
            </w:r>
          </w:p>
        </w:tc>
        <w:tc>
          <w:tcPr>
            <w:tcW w:w="1986" w:type="dxa"/>
            <w:tcBorders/>
          </w:tcPr>
          <w:p>
            <w:pPr>
              <w:pStyle w:val="Style17"/>
              <w:rPr>
                <w:rFonts w:ascii="Times New Roman" w:hAnsi="Times New Roman"/>
              </w:rPr>
            </w:pPr>
            <w:r>
              <w:rPr>
                <w:rFonts w:ascii="Times New Roman" w:hAnsi="Times New Roman"/>
                <w:b/>
                <w:bCs/>
              </w:rPr>
              <w:t>Информационно-технологическая архитектура</w:t>
            </w:r>
          </w:p>
        </w:tc>
        <w:tc>
          <w:tcPr>
            <w:tcW w:w="1359" w:type="dxa"/>
            <w:tcBorders/>
          </w:tcPr>
          <w:p>
            <w:pPr>
              <w:pStyle w:val="Style17"/>
              <w:rPr>
                <w:rFonts w:ascii="Times New Roman" w:hAnsi="Times New Roman"/>
              </w:rPr>
            </w:pPr>
            <w:r>
              <w:rPr>
                <w:rFonts w:ascii="Times New Roman" w:hAnsi="Times New Roman"/>
                <w:b/>
                <w:bCs/>
              </w:rPr>
              <w:t>Структурированность задач</w:t>
            </w:r>
          </w:p>
        </w:tc>
        <w:tc>
          <w:tcPr>
            <w:tcW w:w="1076" w:type="dxa"/>
            <w:tcBorders/>
          </w:tcPr>
          <w:p>
            <w:pPr>
              <w:pStyle w:val="Style17"/>
              <w:rPr>
                <w:rFonts w:ascii="Times New Roman" w:hAnsi="Times New Roman"/>
              </w:rPr>
            </w:pPr>
            <w:r>
              <w:rPr>
                <w:rFonts w:ascii="Times New Roman" w:hAnsi="Times New Roman"/>
                <w:b/>
                <w:bCs/>
                <w:lang w:val="en-US"/>
              </w:rPr>
              <w:t>Cloud / On-Premise</w:t>
            </w:r>
          </w:p>
        </w:tc>
      </w:tr>
      <w:tr>
        <w:trPr>
          <w:trHeight w:val="1563" w:hRule="atLeast"/>
        </w:trPr>
        <w:tc>
          <w:tcPr>
            <w:tcW w:w="1185" w:type="dxa"/>
            <w:tcBorders/>
          </w:tcPr>
          <w:p>
            <w:pPr>
              <w:pStyle w:val="Style17"/>
              <w:jc w:val="left"/>
              <w:rPr>
                <w:rFonts w:ascii="Times New Roman" w:hAnsi="Times New Roman"/>
              </w:rPr>
            </w:pPr>
            <w:r>
              <w:rPr>
                <w:rFonts w:ascii="Times New Roman" w:hAnsi="Times New Roman"/>
              </w:rPr>
              <w:t>WebMoney Transfer</w:t>
            </w:r>
          </w:p>
        </w:tc>
        <w:tc>
          <w:tcPr>
            <w:tcW w:w="1426" w:type="dxa"/>
            <w:tcBorders/>
          </w:tcPr>
          <w:p>
            <w:pPr>
              <w:pStyle w:val="Style17"/>
              <w:jc w:val="left"/>
              <w:rPr>
                <w:rFonts w:ascii="Times New Roman" w:hAnsi="Times New Roman"/>
              </w:rPr>
            </w:pPr>
            <w:r>
              <w:rPr>
                <w:rFonts w:ascii="Times New Roman" w:hAnsi="Times New Roman"/>
              </w:rPr>
              <w:t>WebMoney</w:t>
            </w:r>
          </w:p>
        </w:tc>
        <w:tc>
          <w:tcPr>
            <w:tcW w:w="1587" w:type="dxa"/>
            <w:tcBorders/>
          </w:tcPr>
          <w:p>
            <w:pPr>
              <w:pStyle w:val="Style17"/>
              <w:jc w:val="left"/>
              <w:rPr>
                <w:rFonts w:ascii="Times New Roman" w:hAnsi="Times New Roman"/>
              </w:rPr>
            </w:pPr>
            <w:r>
              <w:rPr>
                <w:rFonts w:ascii="Times New Roman" w:hAnsi="Times New Roman"/>
              </w:rPr>
              <w:t>Бесплатно, комиссии за переводы</w:t>
            </w:r>
          </w:p>
        </w:tc>
        <w:tc>
          <w:tcPr>
            <w:tcW w:w="1429" w:type="dxa"/>
            <w:tcBorders/>
          </w:tcPr>
          <w:p>
            <w:pPr>
              <w:pStyle w:val="Style17"/>
              <w:jc w:val="left"/>
              <w:rPr>
                <w:rFonts w:ascii="Times New Roman" w:hAnsi="Times New Roman"/>
              </w:rPr>
            </w:pPr>
            <w:r>
              <w:rPr>
                <w:rFonts w:ascii="Times New Roman" w:hAnsi="Times New Roman"/>
              </w:rPr>
              <w:t>Сфера обращения</w:t>
            </w:r>
          </w:p>
        </w:tc>
        <w:tc>
          <w:tcPr>
            <w:tcW w:w="1400" w:type="dxa"/>
            <w:tcBorders/>
          </w:tcPr>
          <w:p>
            <w:pPr>
              <w:pStyle w:val="Normal"/>
              <w:rPr>
                <w:rFonts w:ascii="Times New Roman" w:hAnsi="Times New Roman"/>
              </w:rPr>
            </w:pPr>
            <w:bookmarkStart w:id="3" w:name="docs-internal-guid-e75f3252-7fff-092a-07"/>
            <w:bookmarkEnd w:id="3"/>
            <w:r>
              <w:rPr>
                <w:rFonts w:ascii="Times New Roman;serif" w:hAnsi="Times New Roman;serif"/>
                <w:color w:val="000000"/>
              </w:rPr>
              <w:t>Электронные платежи, переводы, управление счетами</w:t>
            </w:r>
          </w:p>
        </w:tc>
        <w:tc>
          <w:tcPr>
            <w:tcW w:w="1986" w:type="dxa"/>
            <w:tcBorders/>
          </w:tcPr>
          <w:p>
            <w:pPr>
              <w:pStyle w:val="Normal"/>
              <w:rPr>
                <w:rFonts w:ascii="Times New Roman" w:hAnsi="Times New Roman"/>
              </w:rPr>
            </w:pPr>
            <w:bookmarkStart w:id="4" w:name="docs-internal-guid-14e4f2a6-7fff-4c4a-9a"/>
            <w:bookmarkEnd w:id="4"/>
            <w:r>
              <w:rPr>
                <w:rFonts w:ascii="Times New Roman;serif" w:hAnsi="Times New Roman;serif"/>
                <w:color w:val="000000"/>
              </w:rPr>
              <w:t>Распределённая архитектура</w:t>
            </w:r>
          </w:p>
          <w:p>
            <w:pPr>
              <w:pStyle w:val="Style17"/>
              <w:jc w:val="left"/>
              <w:rPr>
                <w:rFonts w:ascii="Times New Roman" w:hAnsi="Times New Roman"/>
              </w:rPr>
            </w:pPr>
            <w:r>
              <w:rPr>
                <w:rFonts w:ascii="Times New Roman" w:hAnsi="Times New Roman"/>
              </w:rPr>
            </w:r>
          </w:p>
        </w:tc>
        <w:tc>
          <w:tcPr>
            <w:tcW w:w="1359" w:type="dxa"/>
            <w:tcBorders/>
          </w:tcPr>
          <w:p>
            <w:pPr>
              <w:pStyle w:val="Normal"/>
              <w:rPr>
                <w:rFonts w:ascii="Times New Roman" w:hAnsi="Times New Roman"/>
              </w:rPr>
            </w:pPr>
            <w:bookmarkStart w:id="5" w:name="docs-internal-guid-384db200-7fff-5dc9-a5"/>
            <w:bookmarkEnd w:id="5"/>
            <w:r>
              <w:rPr>
                <w:rFonts w:ascii="Times New Roman;serif" w:hAnsi="Times New Roman;serif"/>
                <w:color w:val="000000"/>
              </w:rPr>
              <w:t>Структурированные</w:t>
            </w:r>
          </w:p>
          <w:p>
            <w:pPr>
              <w:pStyle w:val="Style17"/>
              <w:jc w:val="left"/>
              <w:rPr>
                <w:rFonts w:ascii="Times New Roman" w:hAnsi="Times New Roman"/>
              </w:rPr>
            </w:pPr>
            <w:r>
              <w:rPr>
                <w:rFonts w:ascii="Times New Roman" w:hAnsi="Times New Roman"/>
              </w:rPr>
            </w:r>
          </w:p>
        </w:tc>
        <w:tc>
          <w:tcPr>
            <w:tcW w:w="1076" w:type="dxa"/>
            <w:tcBorders/>
          </w:tcPr>
          <w:p>
            <w:pPr>
              <w:pStyle w:val="Style17"/>
              <w:jc w:val="left"/>
              <w:rPr>
                <w:rFonts w:ascii="Times New Roman" w:hAnsi="Times New Roman"/>
              </w:rPr>
            </w:pPr>
            <w:r>
              <w:rPr>
                <w:rFonts w:ascii="Times New Roman" w:hAnsi="Times New Roman"/>
                <w:lang w:val="en-US"/>
              </w:rPr>
              <w:t>Cloud</w:t>
            </w:r>
          </w:p>
        </w:tc>
      </w:tr>
      <w:tr>
        <w:trPr>
          <w:trHeight w:val="4306" w:hRule="atLeast"/>
        </w:trPr>
        <w:tc>
          <w:tcPr>
            <w:tcW w:w="1185" w:type="dxa"/>
            <w:tcBorders/>
          </w:tcPr>
          <w:p>
            <w:pPr>
              <w:pStyle w:val="Style17"/>
              <w:jc w:val="left"/>
              <w:rPr>
                <w:rFonts w:ascii="Times New Roman" w:hAnsi="Times New Roman"/>
              </w:rPr>
            </w:pPr>
            <w:r>
              <w:rPr>
                <w:rFonts w:ascii="Times New Roman" w:hAnsi="Times New Roman"/>
                <w:lang w:val="en-US"/>
              </w:rPr>
              <w:t>1</w:t>
            </w:r>
            <w:r>
              <w:rPr>
                <w:rFonts w:ascii="Times New Roman" w:hAnsi="Times New Roman"/>
              </w:rPr>
              <w:t>С:Документооборот</w:t>
            </w:r>
          </w:p>
        </w:tc>
        <w:tc>
          <w:tcPr>
            <w:tcW w:w="1426" w:type="dxa"/>
            <w:tcBorders/>
          </w:tcPr>
          <w:p>
            <w:pPr>
              <w:pStyle w:val="Style17"/>
              <w:jc w:val="left"/>
              <w:rPr>
                <w:rFonts w:ascii="Times New Roman" w:hAnsi="Times New Roman"/>
              </w:rPr>
            </w:pPr>
            <w:r>
              <w:rPr>
                <w:rFonts w:ascii="Times New Roman" w:hAnsi="Times New Roman"/>
              </w:rPr>
              <w:t>1С</w:t>
            </w:r>
          </w:p>
        </w:tc>
        <w:tc>
          <w:tcPr>
            <w:tcW w:w="1587" w:type="dxa"/>
            <w:tcBorders/>
          </w:tcPr>
          <w:p>
            <w:pPr>
              <w:pStyle w:val="BodyText"/>
              <w:rPr>
                <w:rFonts w:ascii="Times New Roman" w:hAnsi="Times New Roman"/>
                <w:color w:val="000000"/>
              </w:rPr>
            </w:pPr>
            <w:r>
              <w:rPr>
                <w:rFonts w:ascii="Times New Roman" w:hAnsi="Times New Roman"/>
                <w:color w:val="000000"/>
              </w:rPr>
              <w:t>Л</w:t>
            </w:r>
            <w:r>
              <w:rPr>
                <w:rFonts w:ascii="Times New Roman" w:hAnsi="Times New Roman"/>
                <w:color w:val="000000"/>
                <w:sz w:val="22"/>
                <w:szCs w:val="22"/>
              </w:rPr>
              <w:t>ицензия: 100 тыс. – 500 тыс. (зависит от версии и комплектации системы)</w:t>
            </w:r>
          </w:p>
          <w:p>
            <w:pPr>
              <w:pStyle w:val="BodyText"/>
              <w:spacing w:before="0" w:after="140"/>
              <w:rPr>
                <w:rFonts w:ascii="Times New Roman" w:hAnsi="Times New Roman"/>
                <w:sz w:val="22"/>
                <w:szCs w:val="22"/>
              </w:rPr>
            </w:pPr>
            <w:r>
              <w:rPr>
                <w:rFonts w:ascii="Times New Roman" w:hAnsi="Times New Roman"/>
                <w:color w:val="000000"/>
                <w:sz w:val="22"/>
                <w:szCs w:val="22"/>
              </w:rPr>
              <w:t>Подписка: 20 тыс. – 100 тыс. ежегодно(зависит от объема и числа пользователей)</w:t>
            </w:r>
          </w:p>
        </w:tc>
        <w:tc>
          <w:tcPr>
            <w:tcW w:w="1429" w:type="dxa"/>
            <w:tcBorders/>
          </w:tcPr>
          <w:p>
            <w:pPr>
              <w:pStyle w:val="Normal"/>
              <w:rPr>
                <w:rFonts w:ascii="Times New Roman" w:hAnsi="Times New Roman"/>
              </w:rPr>
            </w:pPr>
            <w:bookmarkStart w:id="6" w:name="docs-internal-guid-341964fe-7fff-45e9-92"/>
            <w:bookmarkEnd w:id="6"/>
            <w:r>
              <w:rPr>
                <w:rFonts w:ascii="Times New Roman;serif" w:hAnsi="Times New Roman;serif"/>
                <w:color w:val="000000"/>
              </w:rPr>
              <w:t>Управление документами</w:t>
            </w:r>
          </w:p>
        </w:tc>
        <w:tc>
          <w:tcPr>
            <w:tcW w:w="1400" w:type="dxa"/>
            <w:tcBorders/>
          </w:tcPr>
          <w:p>
            <w:pPr>
              <w:pStyle w:val="Style17"/>
              <w:jc w:val="left"/>
              <w:rPr/>
            </w:pPr>
            <w:r>
              <w:rPr>
                <w:rFonts w:ascii="Times New Roman" w:hAnsi="Times New Roman"/>
              </w:rPr>
              <w:t>Управление персоналом, с</w:t>
            </w:r>
            <w:r>
              <w:rPr>
                <w:rFonts w:ascii="Times New Roman;serif" w:hAnsi="Times New Roman;serif"/>
                <w:color w:val="000000"/>
              </w:rPr>
              <w:t>истемы документооборота, управление бизнес-процессами</w:t>
            </w:r>
          </w:p>
        </w:tc>
        <w:tc>
          <w:tcPr>
            <w:tcW w:w="1986" w:type="dxa"/>
            <w:tcBorders/>
          </w:tcPr>
          <w:p>
            <w:pPr>
              <w:pStyle w:val="Normal"/>
              <w:rPr>
                <w:rFonts w:ascii="Times New Roman" w:hAnsi="Times New Roman"/>
              </w:rPr>
            </w:pPr>
            <w:bookmarkStart w:id="7" w:name="docs-internal-guid-4f44c81e-7fff-307a-ca"/>
            <w:bookmarkEnd w:id="7"/>
            <w:r>
              <w:rPr>
                <w:rFonts w:ascii="Times New Roman;serif" w:hAnsi="Times New Roman;serif"/>
                <w:color w:val="000000"/>
              </w:rPr>
              <w:t>Локальная установка</w:t>
            </w:r>
          </w:p>
          <w:p>
            <w:pPr>
              <w:pStyle w:val="Style17"/>
              <w:jc w:val="left"/>
              <w:rPr>
                <w:rFonts w:ascii="Times New Roman" w:hAnsi="Times New Roman"/>
              </w:rPr>
            </w:pPr>
            <w:r>
              <w:rPr>
                <w:rFonts w:ascii="Times New Roman" w:hAnsi="Times New Roman"/>
              </w:rPr>
            </w:r>
          </w:p>
        </w:tc>
        <w:tc>
          <w:tcPr>
            <w:tcW w:w="1359" w:type="dxa"/>
            <w:tcBorders/>
          </w:tcPr>
          <w:p>
            <w:pPr>
              <w:pStyle w:val="Normal"/>
              <w:rPr>
                <w:rFonts w:ascii="Times New Roman" w:hAnsi="Times New Roman"/>
              </w:rPr>
            </w:pPr>
            <w:bookmarkStart w:id="8" w:name="docs-internal-guid-4529842c-7fff-4fcb-03"/>
            <w:bookmarkEnd w:id="8"/>
            <w:r>
              <w:rPr>
                <w:rFonts w:ascii="Times New Roman;serif" w:hAnsi="Times New Roman;serif"/>
                <w:color w:val="000000"/>
              </w:rPr>
              <w:t>Полу структурированные задачи</w:t>
            </w:r>
          </w:p>
          <w:p>
            <w:pPr>
              <w:pStyle w:val="Style17"/>
              <w:jc w:val="left"/>
              <w:rPr>
                <w:rFonts w:ascii="Times New Roman" w:hAnsi="Times New Roman"/>
              </w:rPr>
            </w:pPr>
            <w:r>
              <w:rPr>
                <w:rFonts w:ascii="Times New Roman" w:hAnsi="Times New Roman"/>
              </w:rPr>
            </w:r>
          </w:p>
        </w:tc>
        <w:tc>
          <w:tcPr>
            <w:tcW w:w="1076" w:type="dxa"/>
            <w:tcBorders/>
          </w:tcPr>
          <w:p>
            <w:pPr>
              <w:pStyle w:val="Style17"/>
              <w:jc w:val="left"/>
              <w:rPr>
                <w:rFonts w:ascii="Times New Roman" w:hAnsi="Times New Roman"/>
              </w:rPr>
            </w:pPr>
            <w:r>
              <w:rPr>
                <w:rFonts w:ascii="Times New Roman" w:hAnsi="Times New Roman"/>
                <w:lang w:val="en-US"/>
              </w:rPr>
              <w:t>On-Premise</w:t>
            </w:r>
          </w:p>
        </w:tc>
      </w:tr>
      <w:tr>
        <w:trPr/>
        <w:tc>
          <w:tcPr>
            <w:tcW w:w="1185" w:type="dxa"/>
            <w:tcBorders/>
          </w:tcPr>
          <w:p>
            <w:pPr>
              <w:pStyle w:val="Style17"/>
              <w:jc w:val="left"/>
              <w:rPr>
                <w:rFonts w:ascii="Times New Roman" w:hAnsi="Times New Roman"/>
                <w:lang w:val="en-US"/>
              </w:rPr>
            </w:pPr>
            <w:r>
              <w:rPr>
                <w:rFonts w:ascii="Times New Roman" w:hAnsi="Times New Roman"/>
                <w:lang w:val="en-US"/>
              </w:rPr>
              <w:t>Google Pay (Google Checkout,</w:t>
            </w:r>
          </w:p>
          <w:p>
            <w:pPr>
              <w:pStyle w:val="Style17"/>
              <w:jc w:val="left"/>
              <w:rPr>
                <w:rFonts w:ascii="Times New Roman" w:hAnsi="Times New Roman"/>
                <w:lang w:val="en-US"/>
              </w:rPr>
            </w:pPr>
            <w:r>
              <w:rPr>
                <w:rFonts w:ascii="Times New Roman" w:hAnsi="Times New Roman"/>
                <w:lang w:val="en-US"/>
              </w:rPr>
              <w:t>Google Wallet)</w:t>
            </w:r>
          </w:p>
        </w:tc>
        <w:tc>
          <w:tcPr>
            <w:tcW w:w="1426" w:type="dxa"/>
            <w:tcBorders/>
          </w:tcPr>
          <w:p>
            <w:pPr>
              <w:pStyle w:val="Style17"/>
              <w:jc w:val="left"/>
              <w:rPr>
                <w:rFonts w:ascii="Times New Roman" w:hAnsi="Times New Roman"/>
              </w:rPr>
            </w:pPr>
            <w:r>
              <w:rPr>
                <w:rFonts w:ascii="Times New Roman" w:hAnsi="Times New Roman"/>
              </w:rPr>
              <w:t>Google</w:t>
            </w:r>
          </w:p>
        </w:tc>
        <w:tc>
          <w:tcPr>
            <w:tcW w:w="1587" w:type="dxa"/>
            <w:tcBorders/>
          </w:tcPr>
          <w:p>
            <w:pPr>
              <w:pStyle w:val="Style17"/>
              <w:jc w:val="left"/>
              <w:rPr>
                <w:rFonts w:ascii="Times New Roman" w:hAnsi="Times New Roman"/>
              </w:rPr>
            </w:pPr>
            <w:r>
              <w:rPr>
                <w:rFonts w:ascii="Times New Roman" w:hAnsi="Times New Roman"/>
              </w:rPr>
              <w:t>Бесплатно для пользователей, комиссии для продавцов</w:t>
            </w:r>
          </w:p>
        </w:tc>
        <w:tc>
          <w:tcPr>
            <w:tcW w:w="1429" w:type="dxa"/>
            <w:tcBorders/>
          </w:tcPr>
          <w:p>
            <w:pPr>
              <w:pStyle w:val="BodyText"/>
              <w:spacing w:before="0" w:after="140"/>
              <w:rPr>
                <w:rFonts w:ascii="Times New Roman" w:hAnsi="Times New Roman"/>
              </w:rPr>
            </w:pPr>
            <w:r>
              <w:rPr>
                <w:rFonts w:ascii="Times New Roman;serif" w:hAnsi="Times New Roman;serif"/>
                <w:color w:val="000000"/>
              </w:rPr>
              <w:t>Сфера обращения</w:t>
            </w:r>
          </w:p>
        </w:tc>
        <w:tc>
          <w:tcPr>
            <w:tcW w:w="1400" w:type="dxa"/>
            <w:tcBorders/>
          </w:tcPr>
          <w:p>
            <w:pPr>
              <w:pStyle w:val="Normal"/>
              <w:rPr>
                <w:rFonts w:ascii="Times New Roman" w:hAnsi="Times New Roman"/>
              </w:rPr>
            </w:pPr>
            <w:bookmarkStart w:id="9" w:name="docs-internal-guid-962c87da-7fff-ae06-b4"/>
            <w:bookmarkEnd w:id="9"/>
            <w:r>
              <w:rPr>
                <w:rFonts w:ascii="Times New Roman;serif" w:hAnsi="Times New Roman;serif"/>
                <w:color w:val="000000"/>
              </w:rPr>
              <w:t>Мобильные и онлайн-платежи, хранение платежных данных</w:t>
            </w:r>
          </w:p>
        </w:tc>
        <w:tc>
          <w:tcPr>
            <w:tcW w:w="1986" w:type="dxa"/>
            <w:tcBorders/>
          </w:tcPr>
          <w:p>
            <w:pPr>
              <w:pStyle w:val="BodyText"/>
              <w:rPr>
                <w:rFonts w:ascii="Times New Roman" w:hAnsi="Times New Roman"/>
              </w:rPr>
            </w:pPr>
            <w:r>
              <w:rPr>
                <w:rFonts w:ascii="Times New Roman;serif" w:hAnsi="Times New Roman;serif"/>
                <w:color w:val="000000"/>
              </w:rPr>
              <w:t>Распределённая архитектура</w:t>
            </w:r>
          </w:p>
          <w:p>
            <w:pPr>
              <w:pStyle w:val="Style17"/>
              <w:jc w:val="left"/>
              <w:rPr>
                <w:rFonts w:ascii="Times New Roman" w:hAnsi="Times New Roman"/>
              </w:rPr>
            </w:pPr>
            <w:r>
              <w:rPr>
                <w:rFonts w:ascii="Times New Roman" w:hAnsi="Times New Roman"/>
              </w:rPr>
            </w:r>
          </w:p>
        </w:tc>
        <w:tc>
          <w:tcPr>
            <w:tcW w:w="1359" w:type="dxa"/>
            <w:tcBorders/>
          </w:tcPr>
          <w:p>
            <w:pPr>
              <w:pStyle w:val="BodyText"/>
              <w:spacing w:before="0" w:after="140"/>
              <w:rPr>
                <w:rFonts w:ascii="Times New Roman;serif" w:hAnsi="Times New Roman;serif"/>
              </w:rPr>
            </w:pPr>
            <w:r>
              <w:rPr>
                <w:rFonts w:ascii="Times New Roman;serif" w:hAnsi="Times New Roman;serif"/>
                <w:color w:val="000000"/>
              </w:rPr>
              <w:t>Структурированные задачи</w:t>
            </w:r>
          </w:p>
        </w:tc>
        <w:tc>
          <w:tcPr>
            <w:tcW w:w="1076" w:type="dxa"/>
            <w:tcBorders/>
          </w:tcPr>
          <w:p>
            <w:pPr>
              <w:pStyle w:val="Style17"/>
              <w:jc w:val="left"/>
              <w:rPr>
                <w:rFonts w:ascii="Times New Roman" w:hAnsi="Times New Roman"/>
              </w:rPr>
            </w:pPr>
            <w:r>
              <w:rPr>
                <w:rFonts w:ascii="Times New Roman" w:hAnsi="Times New Roman"/>
                <w:lang w:val="en-US"/>
              </w:rPr>
              <w:t>Cloud</w:t>
            </w:r>
          </w:p>
        </w:tc>
      </w:tr>
      <w:tr>
        <w:trPr/>
        <w:tc>
          <w:tcPr>
            <w:tcW w:w="1185" w:type="dxa"/>
            <w:tcBorders/>
          </w:tcPr>
          <w:p>
            <w:pPr>
              <w:pStyle w:val="Normal"/>
              <w:rPr>
                <w:rFonts w:ascii="Times New Roman" w:hAnsi="Times New Roman"/>
              </w:rPr>
            </w:pPr>
            <w:bookmarkStart w:id="10" w:name="docs-internal-guid-3e58d188-7fff-3e22-93"/>
            <w:bookmarkEnd w:id="10"/>
            <w:r>
              <w:rPr>
                <w:rFonts w:ascii="Times New Roman;serif" w:hAnsi="Times New Roman;serif"/>
                <w:color w:val="000000"/>
              </w:rPr>
              <w:t>Инфо-бухгалтер</w:t>
            </w:r>
          </w:p>
        </w:tc>
        <w:tc>
          <w:tcPr>
            <w:tcW w:w="1426" w:type="dxa"/>
            <w:tcBorders/>
          </w:tcPr>
          <w:p>
            <w:pPr>
              <w:pStyle w:val="Normal"/>
              <w:rPr>
                <w:rFonts w:ascii="Times New Roman" w:hAnsi="Times New Roman"/>
              </w:rPr>
            </w:pPr>
            <w:bookmarkStart w:id="11" w:name="docs-internal-guid-3e58d188-7fff-3e22-91"/>
            <w:bookmarkEnd w:id="11"/>
            <w:r>
              <w:rPr>
                <w:rFonts w:ascii="Times New Roman;serif" w:hAnsi="Times New Roman;serif"/>
                <w:color w:val="000000"/>
              </w:rPr>
              <w:t>Инфо-бухгалтер</w:t>
            </w:r>
          </w:p>
        </w:tc>
        <w:tc>
          <w:tcPr>
            <w:tcW w:w="1587" w:type="dxa"/>
            <w:tcBorders/>
          </w:tcPr>
          <w:p>
            <w:pPr>
              <w:pStyle w:val="BodyText"/>
              <w:rPr>
                <w:rFonts w:ascii="Times New Roman;serif" w:hAnsi="Times New Roman;serif"/>
                <w:color w:val="000000"/>
              </w:rPr>
            </w:pPr>
            <w:bookmarkStart w:id="12" w:name="docs-internal-guid-b8deeed5-7fff-8459-e5"/>
            <w:bookmarkEnd w:id="12"/>
            <w:r>
              <w:rPr>
                <w:rFonts w:ascii="Times New Roman;serif" w:hAnsi="Times New Roman;serif"/>
                <w:color w:val="000000"/>
              </w:rPr>
              <w:t>Годовая стоимость базовой версии: 3200 рублей</w:t>
            </w:r>
          </w:p>
          <w:p>
            <w:pPr>
              <w:pStyle w:val="BodyText"/>
              <w:spacing w:lineRule="auto" w:line="288" w:before="0" w:after="0"/>
              <w:rPr>
                <w:rFonts w:ascii="Times New Roman;serif" w:hAnsi="Times New Roman;serif"/>
                <w:color w:val="000000"/>
              </w:rPr>
            </w:pPr>
            <w:r>
              <w:rPr>
                <w:rFonts w:ascii="Times New Roman;serif" w:hAnsi="Times New Roman;serif"/>
                <w:color w:val="000000"/>
              </w:rPr>
              <w:t>Первоначальная покупка – 6400 рублей</w:t>
            </w:r>
          </w:p>
          <w:p>
            <w:pPr>
              <w:pStyle w:val="BodyText"/>
              <w:spacing w:lineRule="auto" w:line="288" w:before="0" w:after="0"/>
              <w:rPr>
                <w:rFonts w:ascii="Times New Roman;serif" w:hAnsi="Times New Roman;serif"/>
              </w:rPr>
            </w:pPr>
            <w:r>
              <w:rPr>
                <w:rFonts w:ascii="Times New Roman;serif" w:hAnsi="Times New Roman;serif"/>
                <w:color w:val="000000"/>
              </w:rPr>
              <w:t>Годовая стоимость в облаке – 14 400 рублей</w:t>
            </w:r>
          </w:p>
        </w:tc>
        <w:tc>
          <w:tcPr>
            <w:tcW w:w="1429" w:type="dxa"/>
            <w:tcBorders/>
          </w:tcPr>
          <w:p>
            <w:pPr>
              <w:pStyle w:val="BodyText"/>
              <w:spacing w:before="0" w:after="140"/>
              <w:rPr>
                <w:rFonts w:ascii="Times New Roman" w:hAnsi="Times New Roman"/>
              </w:rPr>
            </w:pPr>
            <w:r>
              <w:rPr>
                <w:rFonts w:ascii="Times New Roman;serif" w:hAnsi="Times New Roman;serif"/>
                <w:color w:val="000000"/>
              </w:rPr>
              <w:t>Сфера обращения</w:t>
            </w:r>
          </w:p>
        </w:tc>
        <w:tc>
          <w:tcPr>
            <w:tcW w:w="1400" w:type="dxa"/>
            <w:tcBorders/>
          </w:tcPr>
          <w:p>
            <w:pPr>
              <w:pStyle w:val="BodyText"/>
              <w:spacing w:before="0" w:after="140"/>
              <w:rPr>
                <w:rFonts w:ascii="Times New Roman" w:hAnsi="Times New Roman"/>
              </w:rPr>
            </w:pPr>
            <w:bookmarkStart w:id="13" w:name="docs-internal-guid-14bd338a-7fff-56b7-3a"/>
            <w:bookmarkEnd w:id="13"/>
            <w:r>
              <w:rPr>
                <w:rFonts w:ascii="Times New Roman" w:hAnsi="Times New Roman"/>
                <w:color w:val="000000"/>
              </w:rPr>
              <w:t>Управленческий учёт, бухгалтерский учёт, налоговый учёт, управление отчетностью, управление платежами и взаиморасчётами, кадровый учёт</w:t>
            </w:r>
          </w:p>
        </w:tc>
        <w:tc>
          <w:tcPr>
            <w:tcW w:w="1986" w:type="dxa"/>
            <w:tcBorders/>
          </w:tcPr>
          <w:p>
            <w:pPr>
              <w:pStyle w:val="BodyText"/>
              <w:spacing w:before="0" w:after="140"/>
              <w:rPr>
                <w:rFonts w:ascii="Times New Roman" w:hAnsi="Times New Roman"/>
              </w:rPr>
            </w:pPr>
            <w:r>
              <w:rPr>
                <w:rFonts w:ascii="Times New Roman;serif" w:hAnsi="Times New Roman;serif"/>
                <w:color w:val="000000"/>
              </w:rPr>
              <w:t>Распределённая архитектура</w:t>
            </w:r>
          </w:p>
        </w:tc>
        <w:tc>
          <w:tcPr>
            <w:tcW w:w="1359" w:type="dxa"/>
            <w:tcBorders/>
          </w:tcPr>
          <w:p>
            <w:pPr>
              <w:pStyle w:val="Normal"/>
              <w:rPr>
                <w:rFonts w:ascii="Times New Roman" w:hAnsi="Times New Roman"/>
              </w:rPr>
            </w:pPr>
            <w:bookmarkStart w:id="14" w:name="docs-internal-guid-9a8f54e9-7fff-5a44-21"/>
            <w:bookmarkEnd w:id="14"/>
            <w:r>
              <w:rPr>
                <w:rFonts w:ascii="Times New Roman;serif" w:hAnsi="Times New Roman;serif"/>
                <w:color w:val="000000"/>
              </w:rPr>
              <w:t>Структурированные задачи</w:t>
            </w:r>
          </w:p>
          <w:p>
            <w:pPr>
              <w:pStyle w:val="Style17"/>
              <w:jc w:val="left"/>
              <w:rPr>
                <w:rFonts w:ascii="Times New Roman" w:hAnsi="Times New Roman"/>
              </w:rPr>
            </w:pPr>
            <w:r>
              <w:rPr>
                <w:rFonts w:ascii="Times New Roman" w:hAnsi="Times New Roman"/>
              </w:rPr>
            </w:r>
          </w:p>
        </w:tc>
        <w:tc>
          <w:tcPr>
            <w:tcW w:w="1076" w:type="dxa"/>
            <w:tcBorders/>
          </w:tcPr>
          <w:p>
            <w:pPr>
              <w:pStyle w:val="Style17"/>
              <w:jc w:val="left"/>
              <w:rPr>
                <w:rFonts w:ascii="Times New Roman" w:hAnsi="Times New Roman"/>
              </w:rPr>
            </w:pPr>
            <w:r>
              <w:rPr>
                <w:rFonts w:ascii="Times New Roman" w:hAnsi="Times New Roman"/>
                <w:lang w:val="en-US"/>
              </w:rPr>
              <w:t>Cloud</w:t>
            </w:r>
          </w:p>
        </w:tc>
      </w:tr>
      <w:tr>
        <w:trPr/>
        <w:tc>
          <w:tcPr>
            <w:tcW w:w="1185" w:type="dxa"/>
            <w:tcBorders/>
          </w:tcPr>
          <w:p>
            <w:pPr>
              <w:pStyle w:val="Style17"/>
              <w:jc w:val="left"/>
              <w:rPr>
                <w:rFonts w:ascii="Times New Roman" w:hAnsi="Times New Roman"/>
              </w:rPr>
            </w:pPr>
            <w:r>
              <w:rPr>
                <w:rFonts w:ascii="Times New Roman" w:hAnsi="Times New Roman"/>
              </w:rPr>
              <w:t>LanDocs</w:t>
            </w:r>
          </w:p>
        </w:tc>
        <w:tc>
          <w:tcPr>
            <w:tcW w:w="1426" w:type="dxa"/>
            <w:tcBorders/>
          </w:tcPr>
          <w:p>
            <w:pPr>
              <w:pStyle w:val="Normal"/>
              <w:rPr>
                <w:rStyle w:val="Strong"/>
                <w:rFonts w:ascii="Times New Roman" w:hAnsi="Times New Roman"/>
                <w:b w:val="false"/>
                <w:bCs w:val="false"/>
              </w:rPr>
            </w:pPr>
            <w:bookmarkStart w:id="15" w:name="docs-internal-guid-96efe471-7fff-ba75-c5"/>
            <w:bookmarkEnd w:id="15"/>
            <w:r>
              <w:rPr>
                <w:rStyle w:val="Strong"/>
                <w:rFonts w:ascii="Times New Roman;serif" w:hAnsi="Times New Roman;serif"/>
                <w:b w:val="false"/>
                <w:bCs w:val="false"/>
                <w:color w:val="000000"/>
              </w:rPr>
              <w:t>ЛАНИТ</w:t>
            </w:r>
          </w:p>
          <w:p>
            <w:pPr>
              <w:pStyle w:val="Style17"/>
              <w:jc w:val="left"/>
              <w:rPr>
                <w:rStyle w:val="Strong"/>
                <w:rFonts w:ascii="Times New Roman" w:hAnsi="Times New Roman"/>
                <w:b w:val="false"/>
                <w:bCs w:val="false"/>
              </w:rPr>
            </w:pPr>
            <w:r>
              <w:rPr>
                <w:rFonts w:ascii="Times New Roman" w:hAnsi="Times New Roman"/>
                <w:b w:val="false"/>
                <w:bCs w:val="false"/>
              </w:rPr>
            </w:r>
          </w:p>
        </w:tc>
        <w:tc>
          <w:tcPr>
            <w:tcW w:w="1587" w:type="dxa"/>
            <w:tcBorders/>
          </w:tcPr>
          <w:p>
            <w:pPr>
              <w:pStyle w:val="Style17"/>
              <w:jc w:val="left"/>
              <w:rPr>
                <w:rFonts w:ascii="Times New Roman" w:hAnsi="Times New Roman"/>
              </w:rPr>
            </w:pPr>
            <w:r>
              <w:rPr>
                <w:rFonts w:ascii="Times New Roman" w:hAnsi="Times New Roman"/>
              </w:rPr>
              <w:t>Цены за лицензию</w:t>
            </w:r>
          </w:p>
          <w:p>
            <w:pPr>
              <w:pStyle w:val="Style17"/>
              <w:jc w:val="left"/>
              <w:rPr>
                <w:rFonts w:ascii="Times New Roman" w:hAnsi="Times New Roman"/>
              </w:rPr>
            </w:pPr>
            <w:r>
              <w:rPr>
                <w:rFonts w:ascii="Times New Roman" w:hAnsi="Times New Roman"/>
              </w:rPr>
              <w:t>29900руб-полнотекстовый поиск</w:t>
            </w:r>
          </w:p>
          <w:p>
            <w:pPr>
              <w:pStyle w:val="Style17"/>
              <w:jc w:val="left"/>
              <w:rPr>
                <w:rFonts w:ascii="Times New Roman" w:hAnsi="Times New Roman"/>
              </w:rPr>
            </w:pPr>
            <w:r>
              <w:rPr>
                <w:rFonts w:ascii="Times New Roman" w:hAnsi="Times New Roman"/>
              </w:rPr>
              <w:t>37700руб-сервер документов</w:t>
            </w:r>
          </w:p>
          <w:p>
            <w:pPr>
              <w:pStyle w:val="Style17"/>
              <w:jc w:val="left"/>
              <w:rPr>
                <w:rFonts w:ascii="Times New Roman" w:hAnsi="Times New Roman"/>
              </w:rPr>
            </w:pPr>
            <w:r>
              <w:rPr>
                <w:rFonts w:ascii="Times New Roman" w:hAnsi="Times New Roman"/>
              </w:rPr>
              <w:t>52000руб- делопроизводство</w:t>
            </w:r>
          </w:p>
        </w:tc>
        <w:tc>
          <w:tcPr>
            <w:tcW w:w="1429" w:type="dxa"/>
            <w:tcBorders/>
          </w:tcPr>
          <w:p>
            <w:pPr>
              <w:pStyle w:val="BodyText"/>
              <w:spacing w:before="0" w:after="140"/>
              <w:rPr>
                <w:rFonts w:ascii="Times New Roman" w:hAnsi="Times New Roman"/>
              </w:rPr>
            </w:pPr>
            <w:r>
              <w:rPr>
                <w:rFonts w:ascii="Times New Roman;serif" w:hAnsi="Times New Roman;serif"/>
                <w:color w:val="000000"/>
              </w:rPr>
              <w:t>Социальная сфера</w:t>
            </w:r>
          </w:p>
        </w:tc>
        <w:tc>
          <w:tcPr>
            <w:tcW w:w="1400" w:type="dxa"/>
            <w:tcBorders/>
          </w:tcPr>
          <w:p>
            <w:pPr>
              <w:pStyle w:val="Style17"/>
              <w:jc w:val="left"/>
              <w:rPr>
                <w:rFonts w:ascii="Times New Roman" w:hAnsi="Times New Roman"/>
              </w:rPr>
            </w:pPr>
            <w:r>
              <w:rPr>
                <w:rFonts w:ascii="Times New Roman" w:hAnsi="Times New Roman"/>
              </w:rPr>
              <w:t>Управление персоналом</w:t>
            </w:r>
          </w:p>
        </w:tc>
        <w:tc>
          <w:tcPr>
            <w:tcW w:w="1986" w:type="dxa"/>
            <w:tcBorders/>
          </w:tcPr>
          <w:p>
            <w:pPr>
              <w:pStyle w:val="BodyText"/>
              <w:spacing w:before="0" w:after="140"/>
              <w:rPr>
                <w:rFonts w:ascii="Times New Roman" w:hAnsi="Times New Roman"/>
              </w:rPr>
            </w:pPr>
            <w:r>
              <w:rPr>
                <w:rFonts w:ascii="Times New Roman;serif" w:hAnsi="Times New Roman;serif"/>
                <w:color w:val="000000"/>
              </w:rPr>
              <w:t>Распределённая архитектура</w:t>
            </w:r>
          </w:p>
        </w:tc>
        <w:tc>
          <w:tcPr>
            <w:tcW w:w="1359" w:type="dxa"/>
            <w:tcBorders/>
          </w:tcPr>
          <w:p>
            <w:pPr>
              <w:pStyle w:val="Normal"/>
              <w:rPr>
                <w:rFonts w:ascii="Times New Roman" w:hAnsi="Times New Roman"/>
              </w:rPr>
            </w:pPr>
            <w:bookmarkStart w:id="16" w:name="docs-internal-guid-9a8f54e9-7fff-5a44-22"/>
            <w:bookmarkEnd w:id="16"/>
            <w:r>
              <w:rPr>
                <w:rFonts w:ascii="Times New Roman;serif" w:hAnsi="Times New Roman;serif"/>
                <w:color w:val="000000"/>
              </w:rPr>
              <w:t>Структурированные задачи</w:t>
            </w:r>
          </w:p>
        </w:tc>
        <w:tc>
          <w:tcPr>
            <w:tcW w:w="1076" w:type="dxa"/>
            <w:tcBorders/>
          </w:tcPr>
          <w:p>
            <w:pPr>
              <w:pStyle w:val="Style17"/>
              <w:jc w:val="left"/>
              <w:rPr>
                <w:rFonts w:ascii="Times New Roman" w:hAnsi="Times New Roman"/>
              </w:rPr>
            </w:pPr>
            <w:r>
              <w:rPr>
                <w:rFonts w:ascii="Times New Roman" w:hAnsi="Times New Roman"/>
                <w:lang w:val="en-US"/>
              </w:rPr>
              <w:t>Cloud</w:t>
            </w:r>
          </w:p>
        </w:tc>
      </w:tr>
      <w:tr>
        <w:trPr/>
        <w:tc>
          <w:tcPr>
            <w:tcW w:w="1185" w:type="dxa"/>
            <w:tcBorders/>
          </w:tcPr>
          <w:p>
            <w:pPr>
              <w:pStyle w:val="Style17"/>
              <w:jc w:val="left"/>
              <w:rPr>
                <w:rFonts w:ascii="Times New Roman" w:hAnsi="Times New Roman"/>
              </w:rPr>
            </w:pPr>
            <w:r>
              <w:rPr>
                <w:rFonts w:ascii="Times New Roman" w:hAnsi="Times New Roman"/>
              </w:rPr>
              <w:t>БИСКВИТ</w:t>
            </w:r>
          </w:p>
        </w:tc>
        <w:tc>
          <w:tcPr>
            <w:tcW w:w="1426" w:type="dxa"/>
            <w:tcBorders/>
          </w:tcPr>
          <w:p>
            <w:pPr>
              <w:pStyle w:val="Normal"/>
              <w:rPr/>
            </w:pPr>
            <w:r>
              <w:rPr>
                <w:rStyle w:val="Strong"/>
                <w:rFonts w:ascii="Times New Roman" w:hAnsi="Times New Roman"/>
                <w:b w:val="false"/>
                <w:bCs w:val="false"/>
              </w:rPr>
              <w:t>БИСКВИТ</w:t>
            </w:r>
          </w:p>
          <w:p>
            <w:pPr>
              <w:pStyle w:val="Style17"/>
              <w:jc w:val="left"/>
              <w:rPr>
                <w:rStyle w:val="Strong"/>
                <w:rFonts w:ascii="Times New Roman" w:hAnsi="Times New Roman"/>
                <w:b w:val="false"/>
                <w:bCs w:val="false"/>
              </w:rPr>
            </w:pPr>
            <w:r>
              <w:rPr>
                <w:rFonts w:ascii="Times New Roman" w:hAnsi="Times New Roman"/>
                <w:b w:val="false"/>
                <w:bCs w:val="false"/>
              </w:rPr>
            </w:r>
          </w:p>
        </w:tc>
        <w:tc>
          <w:tcPr>
            <w:tcW w:w="1587" w:type="dxa"/>
            <w:tcBorders/>
          </w:tcPr>
          <w:p>
            <w:pPr>
              <w:pStyle w:val="BodyText"/>
              <w:spacing w:before="0" w:after="140"/>
              <w:rPr>
                <w:rFonts w:ascii="Times New Roman" w:hAnsi="Times New Roman"/>
              </w:rPr>
            </w:pPr>
            <w:r>
              <w:rPr>
                <w:rFonts w:ascii="Times New Roman" w:hAnsi="Times New Roman"/>
                <w:color w:val="000000"/>
              </w:rPr>
              <w:t>Лицензия: от 100 тыс. рублей и может превышать 500 тыс. рублей(для более сложных решений)</w:t>
            </w:r>
          </w:p>
        </w:tc>
        <w:tc>
          <w:tcPr>
            <w:tcW w:w="1429" w:type="dxa"/>
            <w:tcBorders/>
          </w:tcPr>
          <w:p>
            <w:pPr>
              <w:pStyle w:val="BodyText"/>
              <w:spacing w:before="0" w:after="140"/>
              <w:rPr>
                <w:rFonts w:ascii="Times New Roman" w:hAnsi="Times New Roman"/>
              </w:rPr>
            </w:pPr>
            <w:r>
              <w:rPr>
                <w:rFonts w:ascii="Times New Roman;serif" w:hAnsi="Times New Roman;serif"/>
                <w:color w:val="000000"/>
              </w:rPr>
              <w:t>Сфера обращения</w:t>
            </w:r>
          </w:p>
        </w:tc>
        <w:tc>
          <w:tcPr>
            <w:tcW w:w="1400" w:type="dxa"/>
            <w:tcBorders/>
          </w:tcPr>
          <w:p>
            <w:pPr>
              <w:pStyle w:val="Normal"/>
              <w:rPr>
                <w:rFonts w:ascii="Times New Roman" w:hAnsi="Times New Roman"/>
              </w:rPr>
            </w:pPr>
            <w:bookmarkStart w:id="17" w:name="docs-internal-guid-817dc7ef-7fff-a2ac-0f"/>
            <w:bookmarkEnd w:id="17"/>
            <w:r>
              <w:rPr>
                <w:rFonts w:ascii="Times New Roman" w:hAnsi="Times New Roman"/>
                <w:color w:val="000000"/>
              </w:rPr>
              <w:t>Документооборот, управление бизнес-процессами</w:t>
            </w:r>
          </w:p>
        </w:tc>
        <w:tc>
          <w:tcPr>
            <w:tcW w:w="1986" w:type="dxa"/>
            <w:tcBorders/>
          </w:tcPr>
          <w:p>
            <w:pPr>
              <w:pStyle w:val="BodyText"/>
              <w:spacing w:before="0" w:after="140"/>
              <w:rPr>
                <w:rFonts w:ascii="Times New Roman" w:hAnsi="Times New Roman"/>
              </w:rPr>
            </w:pPr>
            <w:r>
              <w:rPr>
                <w:rFonts w:ascii="Times New Roman;serif" w:hAnsi="Times New Roman;serif"/>
                <w:color w:val="000000"/>
              </w:rPr>
              <w:t>Распределённая архитектура</w:t>
            </w:r>
          </w:p>
        </w:tc>
        <w:tc>
          <w:tcPr>
            <w:tcW w:w="1359" w:type="dxa"/>
            <w:tcBorders/>
          </w:tcPr>
          <w:p>
            <w:pPr>
              <w:pStyle w:val="Normal"/>
              <w:rPr>
                <w:rFonts w:ascii="Times New Roman" w:hAnsi="Times New Roman"/>
              </w:rPr>
            </w:pPr>
            <w:bookmarkStart w:id="18" w:name="docs-internal-guid-9a8f54e9-7fff-5a44-23"/>
            <w:bookmarkEnd w:id="18"/>
            <w:r>
              <w:rPr>
                <w:rFonts w:ascii="Times New Roman;serif" w:hAnsi="Times New Roman;serif"/>
                <w:color w:val="000000"/>
              </w:rPr>
              <w:t>Структурированные задачи</w:t>
            </w:r>
          </w:p>
        </w:tc>
        <w:tc>
          <w:tcPr>
            <w:tcW w:w="1076" w:type="dxa"/>
            <w:tcBorders/>
          </w:tcPr>
          <w:p>
            <w:pPr>
              <w:pStyle w:val="Normal"/>
              <w:rPr>
                <w:rFonts w:ascii="Times New Roman" w:hAnsi="Times New Roman"/>
              </w:rPr>
            </w:pPr>
            <w:r>
              <w:rPr>
                <w:rFonts w:ascii="Times New Roman;serif" w:hAnsi="Times New Roman;serif"/>
                <w:color w:val="000000"/>
                <w:lang w:val="en-US"/>
              </w:rPr>
              <w:t>O</w:t>
            </w:r>
            <w:r>
              <w:rPr>
                <w:rFonts w:ascii="Times New Roman" w:hAnsi="Times New Roman"/>
                <w:color w:val="000000"/>
              </w:rPr>
              <w:t>n-premise</w:t>
            </w:r>
          </w:p>
        </w:tc>
      </w:tr>
      <w:tr>
        <w:trPr/>
        <w:tc>
          <w:tcPr>
            <w:tcW w:w="1185" w:type="dxa"/>
            <w:tcBorders/>
          </w:tcPr>
          <w:p>
            <w:pPr>
              <w:pStyle w:val="Style17"/>
              <w:jc w:val="left"/>
              <w:rPr>
                <w:rFonts w:ascii="Times New Roman" w:hAnsi="Times New Roman"/>
              </w:rPr>
            </w:pPr>
            <w:r>
              <w:rPr>
                <w:rFonts w:ascii="Times New Roman" w:hAnsi="Times New Roman"/>
              </w:rPr>
              <w:t>CompanyMedia</w:t>
            </w:r>
          </w:p>
        </w:tc>
        <w:tc>
          <w:tcPr>
            <w:tcW w:w="1426" w:type="dxa"/>
            <w:tcBorders/>
          </w:tcPr>
          <w:p>
            <w:pPr>
              <w:pStyle w:val="Style17"/>
              <w:jc w:val="left"/>
              <w:rPr>
                <w:rFonts w:ascii="Times New Roman" w:hAnsi="Times New Roman"/>
              </w:rPr>
            </w:pPr>
            <w:r>
              <w:rPr>
                <w:rFonts w:ascii="Times New Roman" w:hAnsi="Times New Roman"/>
              </w:rPr>
              <w:t>ИнтерТраст</w:t>
            </w:r>
          </w:p>
        </w:tc>
        <w:tc>
          <w:tcPr>
            <w:tcW w:w="1587" w:type="dxa"/>
            <w:tcBorders/>
          </w:tcPr>
          <w:p>
            <w:pPr>
              <w:pStyle w:val="BodyText"/>
              <w:spacing w:lineRule="auto" w:line="288" w:before="0" w:after="0"/>
              <w:rPr>
                <w:rFonts w:ascii="Times New Roman" w:hAnsi="Times New Roman"/>
                <w:color w:val="000000"/>
              </w:rPr>
            </w:pPr>
            <w:bookmarkStart w:id="19" w:name="docs-internal-guid-a16342b2-7fff-94cd-da"/>
            <w:bookmarkEnd w:id="19"/>
            <w:r>
              <w:rPr>
                <w:rFonts w:ascii="Times New Roman" w:hAnsi="Times New Roman"/>
                <w:color w:val="000000"/>
              </w:rPr>
              <w:t>Лицензия:</w:t>
            </w:r>
          </w:p>
          <w:p>
            <w:pPr>
              <w:pStyle w:val="BodyText"/>
              <w:spacing w:lineRule="auto" w:line="288" w:before="0" w:after="0"/>
              <w:rPr>
                <w:rFonts w:ascii="Times New Roman" w:hAnsi="Times New Roman"/>
                <w:color w:val="000000"/>
              </w:rPr>
            </w:pPr>
            <w:r>
              <w:rPr>
                <w:rFonts w:ascii="Times New Roman" w:hAnsi="Times New Roman"/>
                <w:color w:val="000000"/>
              </w:rPr>
              <w:t>От 50 тыс. руб. – 200 тыс. руб. (зависит от масштабов использования) + внедрение от 30 тыс. руб. – 150 тыс. руб.</w:t>
            </w:r>
          </w:p>
          <w:p>
            <w:pPr>
              <w:pStyle w:val="Style17"/>
              <w:jc w:val="left"/>
              <w:rPr>
                <w:rFonts w:ascii="Times New Roman" w:hAnsi="Times New Roman"/>
              </w:rPr>
            </w:pPr>
            <w:r>
              <w:rPr>
                <w:rFonts w:ascii="Times New Roman" w:hAnsi="Times New Roman"/>
              </w:rPr>
            </w:r>
          </w:p>
        </w:tc>
        <w:tc>
          <w:tcPr>
            <w:tcW w:w="1429" w:type="dxa"/>
            <w:tcBorders/>
          </w:tcPr>
          <w:p>
            <w:pPr>
              <w:pStyle w:val="Normal"/>
              <w:rPr>
                <w:rFonts w:ascii="Times New Roman" w:hAnsi="Times New Roman"/>
              </w:rPr>
            </w:pPr>
            <w:bookmarkStart w:id="20" w:name="docs-internal-guid-598f98c0-7fff-90cf-0a"/>
            <w:bookmarkEnd w:id="20"/>
            <w:r>
              <w:rPr>
                <w:rFonts w:ascii="Times New Roman;serif" w:hAnsi="Times New Roman;serif"/>
                <w:color w:val="000000"/>
              </w:rPr>
              <w:t>Разработка ПО, веб-разработка, мобильные приложения, CRM и ERP системы, аналитика и отчетность, консалтинг и поддержка, цифровой маркетинг</w:t>
            </w:r>
          </w:p>
          <w:p>
            <w:pPr>
              <w:pStyle w:val="Style17"/>
              <w:jc w:val="left"/>
              <w:rPr>
                <w:rFonts w:ascii="Times New Roman" w:hAnsi="Times New Roman"/>
              </w:rPr>
            </w:pPr>
            <w:r>
              <w:rPr>
                <w:rFonts w:ascii="Times New Roman" w:hAnsi="Times New Roman"/>
              </w:rPr>
            </w:r>
          </w:p>
        </w:tc>
        <w:tc>
          <w:tcPr>
            <w:tcW w:w="1400" w:type="dxa"/>
            <w:tcBorders/>
          </w:tcPr>
          <w:p>
            <w:pPr>
              <w:pStyle w:val="Style17"/>
              <w:jc w:val="left"/>
              <w:rPr>
                <w:rFonts w:ascii="Times New Roman" w:hAnsi="Times New Roman"/>
              </w:rPr>
            </w:pPr>
            <w:r>
              <w:rPr>
                <w:rFonts w:ascii="Times New Roman" w:hAnsi="Times New Roman"/>
              </w:rPr>
              <w:t>Управление персоналом, у</w:t>
            </w:r>
            <w:bookmarkStart w:id="21" w:name="docs-internal-guid-4afbc64a-7fff-f6ef-cb"/>
            <w:bookmarkEnd w:id="21"/>
            <w:r>
              <w:rPr>
                <w:rFonts w:ascii="Times New Roman" w:hAnsi="Times New Roman"/>
                <w:color w:val="000000"/>
              </w:rPr>
              <w:t>правление документацией</w:t>
            </w:r>
          </w:p>
        </w:tc>
        <w:tc>
          <w:tcPr>
            <w:tcW w:w="1986" w:type="dxa"/>
            <w:tcBorders/>
          </w:tcPr>
          <w:p>
            <w:pPr>
              <w:pStyle w:val="Normal"/>
              <w:widowControl/>
              <w:suppressAutoHyphens w:val="false"/>
              <w:spacing w:lineRule="auto" w:line="259" w:before="0" w:after="160"/>
              <w:rPr>
                <w:rFonts w:ascii="Times New Roman" w:hAnsi="Times New Roman" w:eastAsia="Times New Roman" w:cs="Times New Roman"/>
              </w:rPr>
            </w:pPr>
            <w:r>
              <w:rPr>
                <w:rFonts w:eastAsia="Times New Roman" w:cs="Times New Roman"/>
              </w:rPr>
              <w:t>Централизованная архитектура</w:t>
            </w:r>
          </w:p>
        </w:tc>
        <w:tc>
          <w:tcPr>
            <w:tcW w:w="1359" w:type="dxa"/>
            <w:tcBorders/>
          </w:tcPr>
          <w:p>
            <w:pPr>
              <w:pStyle w:val="Normal"/>
              <w:rPr>
                <w:rFonts w:ascii="Times New Roman" w:hAnsi="Times New Roman"/>
              </w:rPr>
            </w:pPr>
            <w:bookmarkStart w:id="22" w:name="docs-internal-guid-9a8f54e9-7fff-5a44-24"/>
            <w:bookmarkEnd w:id="22"/>
            <w:r>
              <w:rPr>
                <w:rFonts w:ascii="Times New Roman;serif" w:hAnsi="Times New Roman;serif"/>
                <w:color w:val="000000"/>
              </w:rPr>
              <w:t>Структурированные задачи</w:t>
            </w:r>
          </w:p>
        </w:tc>
        <w:tc>
          <w:tcPr>
            <w:tcW w:w="1076" w:type="dxa"/>
            <w:tcBorders/>
          </w:tcPr>
          <w:p>
            <w:pPr>
              <w:pStyle w:val="Normal"/>
              <w:rPr>
                <w:rFonts w:ascii="Times New Roman" w:hAnsi="Times New Roman"/>
              </w:rPr>
            </w:pPr>
            <w:bookmarkStart w:id="23" w:name="docs-internal-guid-3618ab69-7fff-e684-cb"/>
            <w:bookmarkEnd w:id="23"/>
            <w:r>
              <w:rPr>
                <w:rFonts w:ascii="Times New Roman;serif" w:hAnsi="Times New Roman;serif"/>
                <w:color w:val="000000"/>
              </w:rPr>
              <w:t>Cloud/on premise</w:t>
            </w:r>
          </w:p>
          <w:p>
            <w:pPr>
              <w:pStyle w:val="Style17"/>
              <w:jc w:val="left"/>
              <w:rPr>
                <w:rFonts w:ascii="Times New Roman" w:hAnsi="Times New Roman"/>
              </w:rPr>
            </w:pPr>
            <w:r>
              <w:rPr>
                <w:rFonts w:ascii="Times New Roman" w:hAnsi="Times New Roman"/>
              </w:rPr>
            </w:r>
          </w:p>
          <w:p>
            <w:pPr>
              <w:pStyle w:val="Style17"/>
              <w:jc w:val="left"/>
              <w:rPr>
                <w:rFonts w:ascii="Times New Roman" w:hAnsi="Times New Roman"/>
              </w:rPr>
            </w:pPr>
            <w:r>
              <w:rPr>
                <w:rFonts w:ascii="Times New Roman" w:hAnsi="Times New Roman"/>
              </w:rPr>
            </w:r>
          </w:p>
        </w:tc>
      </w:tr>
    </w:tbl>
    <w:p>
      <w:pPr>
        <w:pStyle w:val="Heading1"/>
        <w:rPr/>
      </w:pPr>
      <w:r>
        <w:br w:type="page"/>
      </w:r>
      <w:r>
        <w:rPr>
          <w:rFonts w:cs="Times New Roman" w:ascii="Times New Roman" w:hAnsi="Times New Roman"/>
          <w:b/>
          <w:bCs/>
          <w:lang w:val="en-US"/>
        </w:rPr>
        <w:t>2</w:t>
      </w:r>
      <w:r>
        <w:rPr>
          <w:rFonts w:cs="Times New Roman" w:ascii="Times New Roman" w:hAnsi="Times New Roman"/>
          <w:b/>
          <w:bCs/>
        </w:rPr>
        <w:t xml:space="preserve">. </w:t>
      </w:r>
      <w:r>
        <w:rPr>
          <w:rFonts w:cs="Times New Roman" w:ascii="Times New Roman" w:hAnsi="Times New Roman"/>
          <w:b/>
          <w:bCs/>
        </w:rPr>
        <w:t>ПРАКТИЧЕСКАЯ РАБОТА №</w:t>
      </w:r>
      <w:r>
        <w:rPr>
          <w:rFonts w:cs="Times New Roman" w:ascii="Times New Roman" w:hAnsi="Times New Roman"/>
          <w:b/>
          <w:bCs/>
          <w:lang w:val="en-US"/>
        </w:rPr>
        <w:t>2</w:t>
      </w:r>
    </w:p>
    <w:p>
      <w:pPr>
        <w:pStyle w:val="Normal"/>
        <w:rPr>
          <w:rFonts w:ascii="Times New Roman" w:hAnsi="Times New Roman" w:cs="Times New Roman"/>
          <w:b/>
          <w:bCs/>
          <w:lang w:val="en-US"/>
        </w:rPr>
      </w:pPr>
      <w:r>
        <w:rPr/>
      </w:r>
    </w:p>
    <w:p>
      <w:pPr>
        <w:pStyle w:val="Heading2"/>
        <w:rPr/>
      </w:pPr>
      <w:r>
        <w:rPr/>
        <w:t>1. Что такое 1C:Предприятие?</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1С:Предприятие — программный продукт компании «1С», предназначенный для автоматизации деятельности на предприятии.</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«1С:Предприятие» предназначено для автоматизации любого бизнес-процесса  предприятия. Наиболее известны продукты по автоматизациибухгалтерского и управленческого учётов (включая начисление зарплаты иуправление кадрами), экономической и организационной деятельностипредприятия.</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Существует расхожее мнение, что решение «1С» предназначены исключительно для бухгалтеров. Такая точка зрения сложилась по причине того, что первым и самым популярным до сих пор продуктом «1С» является «1С:Бухгалтерия».</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Фирма «1С» выпустила свою первую конфигурацию еще в 1991 году, показав, что однотипные и рутинные задачи можно переложить на автоматизированную систему. Это позволило специалистам сосредоточиться на более важных и интересных делах.</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Почти за 30 лет существования фирмы «1С» ИТ-решения прошли большой путь развития от простой программы для ведения учета и сдачи отчетности до многопользовательских систем класса ERP (англ. Enterprise Resource Planning – планирование ресурсов организации).</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Сегодня продукты «1С» — это широкий ассортимент типовых решений и отраслевых конфигураций, которые позволяют автоматизировать любые бизнес-процессы в компаниях самых разных отраслей и масштабов. Технологическая платформа «1С:Предприятие» представляет собой программную оболочку над базой данных. Используются базы на основе DBF- файлов в 7.7, собственный формат 1CD с версии 8.0 или СУБД Microsoft SQL Server на любой из этих версий. Кроме того, с версии 8.1 хранение данных возможно в PostgreSQL и IBM DB2, а с версии 8.2 добавилась и Oracle.</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Платформа имеет свой внутренний язык программирования, обеспечивающий, помимо доступа к данным, возможность взаимодействия с другими программами посредством OLE и DDE, в версиях 7.7, 8.0 и 8.1 — с помощью COM-соединения.</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Клиентская часть платформы функционирует в среде Microsoft Windows, а начиная с версии 8.3, также в среде Linux и Mac OS X. Начиная с версии 8.1, серверная часть платформы в клиент-серверном варианте работы «1С:Предприятия» может функционировать на ОС Microsoft Windows и Linux.</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Существуют специальные версии среды исполнения 1С для ноутбуков и PDA, ПО создания веб-приложений, взаимодействующих с базой данных «1С:Предприятие».</w:t>
      </w:r>
    </w:p>
    <w:p>
      <w:pPr>
        <w:pStyle w:val="Heading2"/>
        <w:rPr/>
      </w:pPr>
      <w:r>
        <w:rPr/>
        <w:t>2. Создание информационной базы в ПО 1С:Предприятие</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Для того, чтобы начать установку программного обеспечения на свой персональный компьютер нам потребуется запустить установщик, ранее скачанный нами на компьютер. Когда мы запустим приложение, появится следующее диалоговое окно, предлагающее добавить информационную базу/группу в список (рис.1). Создание новой базы – создание информационной базы из поставляемой конфигурации, поставляемой</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демонстрационной базы или создание пустой информационной базы без конфигурации. Добавление в список существующей информационной базы – включение в список ранее созданной информационной базы, расположенной на веб-сервере, на компьютере, в локальной сети или на сервере 1С:Предприятия. Создание информационной базы необходимо, поскольку это является целью использования данного ПО.</w:t>
      </w:r>
    </w:p>
    <w:p>
      <w:pPr>
        <w:pStyle w:val="Normal"/>
        <w:bidi w:val="0"/>
        <w:spacing w:lineRule="auto" w:line="360" w:before="0" w:after="0"/>
        <w:ind w:hanging="0" w:left="0" w:right="0"/>
        <w:jc w:val="center"/>
        <w:rPr>
          <w:sz w:val="28"/>
          <w:szCs w:val="28"/>
        </w:rPr>
      </w:pPr>
      <w:r>
        <w:rPr>
          <w:sz w:val="28"/>
          <w:szCs w:val="28"/>
        </w:rPr>
        <w:drawing>
          <wp:inline distT="0" distB="0" distL="0" distR="0">
            <wp:extent cx="5819140" cy="2255520"/>
            <wp:effectExtent l="0" t="0" r="0" b="0"/>
            <wp:docPr id="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 descr=""/>
                    <pic:cNvPicPr>
                      <a:picLocks noChangeAspect="1" noChangeArrowheads="1"/>
                    </pic:cNvPicPr>
                  </pic:nvPicPr>
                  <pic:blipFill>
                    <a:blip r:embed="rId4"/>
                    <a:stretch>
                      <a:fillRect/>
                    </a:stretch>
                  </pic:blipFill>
                  <pic:spPr bwMode="auto">
                    <a:xfrm>
                      <a:off x="0" y="0"/>
                      <a:ext cx="5819140" cy="2255520"/>
                    </a:xfrm>
                    <a:prstGeom prst="rect">
                      <a:avLst/>
                    </a:prstGeom>
                    <a:noFill/>
                  </pic:spPr>
                </pic:pic>
              </a:graphicData>
            </a:graphic>
          </wp:inline>
        </w:drawing>
      </w:r>
    </w:p>
    <w:p>
      <w:pPr>
        <w:pStyle w:val="Normal"/>
        <w:bidi w:val="0"/>
        <w:spacing w:lineRule="auto" w:line="360" w:before="0" w:after="0"/>
        <w:ind w:firstLine="709" w:left="0" w:right="0"/>
        <w:jc w:val="center"/>
        <w:rPr>
          <w:sz w:val="28"/>
          <w:szCs w:val="28"/>
        </w:rPr>
      </w:pPr>
      <w:r>
        <w:rPr>
          <w:rFonts w:cs="Times New Roman" w:ascii="Times New Roman" w:hAnsi="Times New Roman"/>
          <w:b/>
          <w:bCs/>
          <w:sz w:val="28"/>
          <w:szCs w:val="28"/>
        </w:rPr>
        <w:t>Рисунок 2.1 – Добавление информационной базы в список</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Далее предлагают создать информационную базу из шаблона или создать информационную базу без конфигурации для разработки новой конфигурации или загрузки выгруженной ранее информационной базы (рис. 2). Создание информационной базы из шаблона предусматривает выбор шаблона из списка доступных на нашем устройстве. В результате выбора данного варианта новая информационная база уже будет содержать внутри себя некоторое прикладное решение, а возможно даже и данные. Создание информационной базы без шаблона предусматривает полное создание</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информационной базы «с чистого листа», что является сложной задачей для новых и неопытных пользователей. Рекомендуется создание информационной базы из шаблона последней доступной версии.</w:t>
      </w:r>
    </w:p>
    <w:p>
      <w:pPr>
        <w:pStyle w:val="Normal"/>
        <w:bidi w:val="0"/>
        <w:spacing w:lineRule="auto" w:line="360" w:before="0" w:after="0"/>
        <w:ind w:hanging="0" w:left="0" w:right="0"/>
        <w:jc w:val="center"/>
        <w:rPr>
          <w:sz w:val="28"/>
          <w:szCs w:val="28"/>
        </w:rPr>
      </w:pPr>
      <w:r>
        <w:rPr>
          <w:sz w:val="28"/>
          <w:szCs w:val="28"/>
        </w:rPr>
        <w:drawing>
          <wp:inline distT="0" distB="0" distL="0" distR="0">
            <wp:extent cx="5485130" cy="5622925"/>
            <wp:effectExtent l="0" t="0" r="0" b="0"/>
            <wp:docPr id="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 descr=""/>
                    <pic:cNvPicPr>
                      <a:picLocks noChangeAspect="1" noChangeArrowheads="1"/>
                    </pic:cNvPicPr>
                  </pic:nvPicPr>
                  <pic:blipFill>
                    <a:blip r:embed="rId5"/>
                    <a:stretch>
                      <a:fillRect/>
                    </a:stretch>
                  </pic:blipFill>
                  <pic:spPr bwMode="auto">
                    <a:xfrm>
                      <a:off x="0" y="0"/>
                      <a:ext cx="5485130" cy="562292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w:t>
      </w:r>
      <w:r>
        <w:rPr>
          <w:rFonts w:cs="Times New Roman" w:ascii="Times New Roman" w:hAnsi="Times New Roman"/>
          <w:b/>
          <w:bCs/>
          <w:sz w:val="28"/>
          <w:szCs w:val="28"/>
          <w:lang w:val="en-US"/>
        </w:rPr>
        <w:t>.</w:t>
      </w:r>
      <w:r>
        <w:rPr>
          <w:rFonts w:cs="Times New Roman" w:ascii="Times New Roman" w:hAnsi="Times New Roman"/>
          <w:b/>
          <w:bCs/>
          <w:sz w:val="28"/>
          <w:szCs w:val="28"/>
        </w:rPr>
        <w:t>2 – Создание информационной базы из шаблона</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На следующем шаге создания информационной базы нас просят указать наименование информационной базы и выбрать тип расположения информационной базы (рис. 3). Наименование необходимо для того, чтобы нашу информационную базу было легче найти по названию и понять зачем она создавалась. Тип расположения «на данном компьютере или на компьютера в локальной сети» предусматривает собой то, что доступ к создаваемой базе данных можно будет получить только с данного компьютера или с любого компьютера расположенного в нашей локальной сети. На сервере 1С:Предприятие любой пользователь, которому мы хотим предоставить доступ к нашей базе сможет его получить. Выбираем первый вариант, поскольку нам необходим доступ к базе данных только с нашего персонального компьютера</w:t>
      </w:r>
    </w:p>
    <w:p>
      <w:pPr>
        <w:pStyle w:val="Normal"/>
        <w:bidi w:val="0"/>
        <w:spacing w:lineRule="auto" w:line="360" w:before="0" w:after="0"/>
        <w:ind w:hanging="0" w:left="0" w:right="0"/>
        <w:jc w:val="center"/>
        <w:rPr>
          <w:sz w:val="28"/>
          <w:szCs w:val="28"/>
        </w:rPr>
      </w:pPr>
      <w:r>
        <w:rPr>
          <w:sz w:val="28"/>
          <w:szCs w:val="28"/>
        </w:rPr>
        <w:drawing>
          <wp:inline distT="0" distB="0" distL="0" distR="0">
            <wp:extent cx="4971415" cy="4968240"/>
            <wp:effectExtent l="0" t="0" r="0" b="0"/>
            <wp:docPr id="6"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3" descr=""/>
                    <pic:cNvPicPr>
                      <a:picLocks noChangeAspect="1" noChangeArrowheads="1"/>
                    </pic:cNvPicPr>
                  </pic:nvPicPr>
                  <pic:blipFill>
                    <a:blip r:embed="rId6"/>
                    <a:stretch>
                      <a:fillRect/>
                    </a:stretch>
                  </pic:blipFill>
                  <pic:spPr bwMode="auto">
                    <a:xfrm>
                      <a:off x="0" y="0"/>
                      <a:ext cx="4971415" cy="496824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2.3 – Выбор наименования информационной базы и типа её расположения</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Далее требуется указать каталог информационной базы (рис. 4). Это необходимо для того, чтобы мы в любой момент без затруднений смогли найти файл с информационной базой, если он нам понадобится, допустим, для того, чтобы работать с ним на другом компьютере. Именно поэтому следует указывать такой путь расположения, чтобы потом мы без труда смогли найти информационную базу.</w:t>
      </w:r>
    </w:p>
    <w:p>
      <w:pPr>
        <w:pStyle w:val="Normal"/>
        <w:bidi w:val="0"/>
        <w:spacing w:lineRule="auto" w:line="360" w:before="0" w:after="0"/>
        <w:ind w:hanging="0" w:left="0" w:right="0"/>
        <w:jc w:val="center"/>
        <w:rPr>
          <w:sz w:val="28"/>
          <w:szCs w:val="28"/>
        </w:rPr>
      </w:pPr>
      <w:r>
        <w:rPr>
          <w:sz w:val="28"/>
          <w:szCs w:val="28"/>
        </w:rPr>
        <w:drawing>
          <wp:inline distT="0" distB="0" distL="0" distR="0">
            <wp:extent cx="5166995" cy="5290185"/>
            <wp:effectExtent l="0" t="0" r="0" b="0"/>
            <wp:docPr id="7"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4" descr=""/>
                    <pic:cNvPicPr>
                      <a:picLocks noChangeAspect="1" noChangeArrowheads="1"/>
                    </pic:cNvPicPr>
                  </pic:nvPicPr>
                  <pic:blipFill>
                    <a:blip r:embed="rId7"/>
                    <a:stretch>
                      <a:fillRect/>
                    </a:stretch>
                  </pic:blipFill>
                  <pic:spPr bwMode="auto">
                    <a:xfrm>
                      <a:off x="0" y="0"/>
                      <a:ext cx="5166995" cy="529018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2.4 – Выбор каталога информационной базы</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xml:space="preserve">В следующем окне нам предлагают указать параметры запуска информационной базы (рис. 5). Предлагается выбрать 2 варианта аутентификации. Механизм аутентификации — это один из инструментов администрирования. Он позволяет определить, кто именно из пользователей, перечисленных в списке пользователей системы, подключается к прикладному решению в данный момент. Система поддерживает два вида аутентификации, которые могут использоваться в зависимости от конкретных задач, стоящих перед администратором информационной базы: аутентификация средствами 1С:Предприятия; аутентификация средствами </w:t>
      </w:r>
      <w:r>
        <w:rPr>
          <w:rFonts w:cs="Times New Roman" w:ascii="Times New Roman" w:hAnsi="Times New Roman"/>
          <w:sz w:val="28"/>
          <w:szCs w:val="28"/>
          <w:lang w:val="en-US"/>
        </w:rPr>
        <w:t>Windows</w:t>
      </w:r>
      <w:r>
        <w:rPr>
          <w:rFonts w:cs="Times New Roman" w:ascii="Times New Roman" w:hAnsi="Times New Roman"/>
          <w:sz w:val="28"/>
          <w:szCs w:val="28"/>
        </w:rPr>
        <w:t xml:space="preserve">. Для выполнения аутентификации средствами 1С:Предприятия пользователь, при начале работы с прикладным решением, должен выбрать (или ввести) имя пользователя и соответствующий этому имени пароль. При выполнении аутентификации средствами </w:t>
      </w:r>
      <w:r>
        <w:rPr>
          <w:rFonts w:cs="Times New Roman" w:ascii="Times New Roman" w:hAnsi="Times New Roman"/>
          <w:sz w:val="28"/>
          <w:szCs w:val="28"/>
          <w:lang w:val="en-US"/>
        </w:rPr>
        <w:t>Windows</w:t>
      </w:r>
      <w:r>
        <w:rPr>
          <w:rFonts w:cs="Times New Roman" w:ascii="Times New Roman" w:hAnsi="Times New Roman"/>
          <w:sz w:val="28"/>
          <w:szCs w:val="28"/>
        </w:rPr>
        <w:t xml:space="preserve">, от пользователя не требуется каких-либо действий по вводу логина и пароля. Система анализирует, от имени какого </w:t>
      </w:r>
      <w:r>
        <w:rPr>
          <w:rFonts w:cs="Times New Roman" w:ascii="Times New Roman" w:hAnsi="Times New Roman"/>
          <w:sz w:val="28"/>
          <w:szCs w:val="28"/>
          <w:lang w:val="en-US"/>
        </w:rPr>
        <w:t>Windows</w:t>
      </w:r>
      <w:r>
        <w:rPr>
          <w:rFonts w:cs="Times New Roman" w:ascii="Times New Roman" w:hAnsi="Times New Roman"/>
          <w:sz w:val="28"/>
          <w:szCs w:val="28"/>
        </w:rPr>
        <w:t xml:space="preserve">-пользователя выполняется подключение к прикладному решению, и на основании этого определяет соответствующегопользователя 1С:Предприятия. При этом диалог аутентификации 1С:Предприятия не отображается, если не указан специальный параметр командной строки. Аутентификацию средствами </w:t>
      </w:r>
      <w:r>
        <w:rPr>
          <w:rFonts w:cs="Times New Roman" w:ascii="Times New Roman" w:hAnsi="Times New Roman"/>
          <w:sz w:val="28"/>
          <w:szCs w:val="28"/>
          <w:lang w:val="en-US"/>
        </w:rPr>
        <w:t>Windows</w:t>
      </w:r>
      <w:r>
        <w:rPr>
          <w:rFonts w:cs="Times New Roman" w:ascii="Times New Roman" w:hAnsi="Times New Roman"/>
          <w:sz w:val="28"/>
          <w:szCs w:val="28"/>
        </w:rPr>
        <w:t xml:space="preserve"> имеет смысл использовать для </w:t>
      </w:r>
      <w:r>
        <w:rPr>
          <w:rFonts w:cs="Times New Roman" w:ascii="Times New Roman" w:hAnsi="Times New Roman"/>
          <w:sz w:val="28"/>
          <w:szCs w:val="28"/>
          <w:lang w:val="en-US"/>
        </w:rPr>
        <w:t>NT</w:t>
      </w:r>
      <w:r>
        <w:rPr>
          <w:rFonts w:cs="Times New Roman" w:ascii="Times New Roman" w:hAnsi="Times New Roman"/>
          <w:sz w:val="28"/>
          <w:szCs w:val="28"/>
        </w:rPr>
        <w:t xml:space="preserve">-подобных операционных систем, например </w:t>
      </w:r>
      <w:r>
        <w:rPr>
          <w:rFonts w:cs="Times New Roman" w:ascii="Times New Roman" w:hAnsi="Times New Roman"/>
          <w:sz w:val="28"/>
          <w:szCs w:val="28"/>
          <w:lang w:val="en-US"/>
        </w:rPr>
        <w:t>NT</w:t>
      </w:r>
      <w:r>
        <w:rPr>
          <w:rFonts w:cs="Times New Roman" w:ascii="Times New Roman" w:hAnsi="Times New Roman"/>
          <w:sz w:val="28"/>
          <w:szCs w:val="28"/>
        </w:rPr>
        <w:t xml:space="preserve">, 2000, </w:t>
      </w:r>
      <w:r>
        <w:rPr>
          <w:rFonts w:cs="Times New Roman" w:ascii="Times New Roman" w:hAnsi="Times New Roman"/>
          <w:sz w:val="28"/>
          <w:szCs w:val="28"/>
          <w:lang w:val="en-US"/>
        </w:rPr>
        <w:t>XP</w:t>
      </w:r>
      <w:r>
        <w:rPr>
          <w:rFonts w:cs="Times New Roman" w:ascii="Times New Roman" w:hAnsi="Times New Roman"/>
          <w:sz w:val="28"/>
          <w:szCs w:val="28"/>
        </w:rPr>
        <w:t xml:space="preserve">. «Выбирать автоматически» - система будет самостоятельно выбирать между аутентификацией средствами </w:t>
      </w:r>
      <w:r>
        <w:rPr>
          <w:rFonts w:cs="Times New Roman" w:ascii="Times New Roman" w:hAnsi="Times New Roman"/>
          <w:sz w:val="28"/>
          <w:szCs w:val="28"/>
          <w:lang w:val="en-US"/>
        </w:rPr>
        <w:t>Windows</w:t>
      </w:r>
      <w:r>
        <w:rPr>
          <w:rFonts w:cs="Times New Roman" w:ascii="Times New Roman" w:hAnsi="Times New Roman"/>
          <w:sz w:val="28"/>
          <w:szCs w:val="28"/>
        </w:rPr>
        <w:t xml:space="preserve"> и средствами ПО 1С:Предприятие. «Запрашивать имя и пароль» - система всегда будет запрашивать ввод пароля и логина перед загрузкой информационной базы. В нашем случае достаточно будет выбрать вариант «выбирать автоматически».</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Дополнительные параметры запуска позволяют настроить программу так, чтобы при запуске имя и пароль вводились автоматически и нам не приходилось каждый раз вводить имя и пароль. Также существуют следующее дополнительные параметры: /</w:t>
      </w:r>
      <w:r>
        <w:rPr>
          <w:rFonts w:cs="Times New Roman" w:ascii="Times New Roman" w:hAnsi="Times New Roman"/>
          <w:sz w:val="28"/>
          <w:szCs w:val="28"/>
          <w:lang w:val="en-US"/>
        </w:rPr>
        <w:t>LogUI</w:t>
      </w:r>
      <w:r>
        <w:rPr>
          <w:rFonts w:cs="Times New Roman" w:ascii="Times New Roman" w:hAnsi="Times New Roman"/>
          <w:sz w:val="28"/>
          <w:szCs w:val="28"/>
        </w:rPr>
        <w:t xml:space="preserve"> — запись действий пользователя в лог. (Запись будет производиться в каталог пользователя, в файл под именем «</w:t>
      </w:r>
      <w:r>
        <w:rPr>
          <w:rFonts w:cs="Times New Roman" w:ascii="Times New Roman" w:hAnsi="Times New Roman"/>
          <w:sz w:val="28"/>
          <w:szCs w:val="28"/>
          <w:lang w:val="en-US"/>
        </w:rPr>
        <w:t>logui</w:t>
      </w:r>
      <w:r>
        <w:rPr>
          <w:rFonts w:cs="Times New Roman" w:ascii="Times New Roman" w:hAnsi="Times New Roman"/>
          <w:sz w:val="28"/>
          <w:szCs w:val="28"/>
        </w:rPr>
        <w:t>.</w:t>
      </w:r>
      <w:r>
        <w:rPr>
          <w:rFonts w:cs="Times New Roman" w:ascii="Times New Roman" w:hAnsi="Times New Roman"/>
          <w:sz w:val="28"/>
          <w:szCs w:val="28"/>
          <w:lang w:val="en-US"/>
        </w:rPr>
        <w:t>txt</w:t>
      </w:r>
      <w:r>
        <w:rPr>
          <w:rFonts w:cs="Times New Roman" w:ascii="Times New Roman" w:hAnsi="Times New Roman"/>
          <w:sz w:val="28"/>
          <w:szCs w:val="28"/>
        </w:rPr>
        <w:t>»), /</w:t>
      </w:r>
      <w:r>
        <w:rPr>
          <w:rFonts w:cs="Times New Roman" w:ascii="Times New Roman" w:hAnsi="Times New Roman"/>
          <w:sz w:val="28"/>
          <w:szCs w:val="28"/>
          <w:lang w:val="en-US"/>
        </w:rPr>
        <w:t>DumpIB</w:t>
      </w:r>
      <w:r>
        <w:rPr>
          <w:rFonts w:cs="Times New Roman" w:ascii="Times New Roman" w:hAnsi="Times New Roman"/>
          <w:sz w:val="28"/>
          <w:szCs w:val="28"/>
        </w:rPr>
        <w:t xml:space="preserve"> «Адрес файла выгрузки« — выгрузка базы данных. Подходит для создания автоматического архивирования базы данных, /</w:t>
      </w:r>
      <w:r>
        <w:rPr>
          <w:rFonts w:cs="Times New Roman" w:ascii="Times New Roman" w:hAnsi="Times New Roman"/>
          <w:sz w:val="28"/>
          <w:szCs w:val="28"/>
          <w:lang w:val="en-US"/>
        </w:rPr>
        <w:t>Execute</w:t>
      </w:r>
      <w:r>
        <w:rPr>
          <w:rFonts w:cs="Times New Roman" w:ascii="Times New Roman" w:hAnsi="Times New Roman"/>
          <w:sz w:val="28"/>
          <w:szCs w:val="28"/>
        </w:rPr>
        <w:t xml:space="preserve"> «Адрес внешней обработки» — параметр предназначен для автоматического запуска внешней обработки после запуска системы, /</w:t>
      </w:r>
      <w:r>
        <w:rPr>
          <w:rFonts w:cs="Times New Roman" w:ascii="Times New Roman" w:hAnsi="Times New Roman"/>
          <w:sz w:val="28"/>
          <w:szCs w:val="28"/>
          <w:lang w:val="en-US"/>
        </w:rPr>
        <w:t>C</w:t>
      </w:r>
      <w:r>
        <w:rPr>
          <w:rFonts w:cs="Times New Roman" w:ascii="Times New Roman" w:hAnsi="Times New Roman"/>
          <w:sz w:val="28"/>
          <w:szCs w:val="28"/>
        </w:rPr>
        <w:t xml:space="preserve"> «Строка параметр» — передает параметр в конфигурацию. Обратиться к ней можно через глобальный контекст в конфигураторе «ПараметрЗапуска», /</w:t>
      </w:r>
      <w:r>
        <w:rPr>
          <w:rFonts w:cs="Times New Roman" w:ascii="Times New Roman" w:hAnsi="Times New Roman"/>
          <w:sz w:val="28"/>
          <w:szCs w:val="28"/>
          <w:lang w:val="en-US"/>
        </w:rPr>
        <w:t>DisableStartupMessages</w:t>
      </w:r>
      <w:r>
        <w:rPr>
          <w:rFonts w:cs="Times New Roman" w:ascii="Times New Roman" w:hAnsi="Times New Roman"/>
          <w:sz w:val="28"/>
          <w:szCs w:val="28"/>
        </w:rPr>
        <w:t xml:space="preserve"> – параметр убирает системные сообщения при запуске 1С Предприятие.</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xml:space="preserve">Основной режим запуска: использование 1С в режиме толстого клиента означает, что все операции над данными проводятся непосредственно на рабочем месте пользователя, а сами данные хранятся на сервере, куда и обращается за ними клиентское приложение. Такой клиент может выполнять практически все функции и работать с прикладными типами данных. Работа в режиме тонкого клиента 1С означает, что на сервере, кроме хранения данных, исполняется практически весь программный код, запросы, хранятся временные файлы и кэш. На своем рабочем месте пользователь только вводит исходные данные и видит у себя на мониторе отображение результата. Основная разница между тонким и толстым клиентом 1С состоит в том, где проводятся основные вычисления — на сервере или на рабочем месте пользователя. Это накладывает некоторые ограничения на использование того или иного варианта работы: важное различие тонкого и толстого клиента 1С — работа с “Конфигуратором” и с консолью запросов возможна только в режиме толстого клиента; толстый клиент работает по протоколу </w:t>
      </w:r>
      <w:r>
        <w:rPr>
          <w:rFonts w:cs="Times New Roman" w:ascii="Times New Roman" w:hAnsi="Times New Roman"/>
          <w:sz w:val="28"/>
          <w:szCs w:val="28"/>
          <w:lang w:val="en-US"/>
        </w:rPr>
        <w:t>TCP</w:t>
      </w:r>
      <w:r>
        <w:rPr>
          <w:rFonts w:cs="Times New Roman" w:ascii="Times New Roman" w:hAnsi="Times New Roman"/>
          <w:sz w:val="28"/>
          <w:szCs w:val="28"/>
        </w:rPr>
        <w:t>/</w:t>
      </w:r>
      <w:r>
        <w:rPr>
          <w:rFonts w:cs="Times New Roman" w:ascii="Times New Roman" w:hAnsi="Times New Roman"/>
          <w:sz w:val="28"/>
          <w:szCs w:val="28"/>
          <w:lang w:val="en-US"/>
        </w:rPr>
        <w:t>IP</w:t>
      </w:r>
      <w:r>
        <w:rPr>
          <w:rFonts w:cs="Times New Roman" w:ascii="Times New Roman" w:hAnsi="Times New Roman"/>
          <w:sz w:val="28"/>
          <w:szCs w:val="28"/>
        </w:rPr>
        <w:t xml:space="preserve">, следовательно, достаточно требователен к каналу связи, так как для его работы требуется обмениваться с сервером сравнительно большими объемами информации; тонкий клиент 1С работает исключительно в режиме управляемого приложения, доступный пользователю функционал ограничен по сравнению с функционалом толстого, например, нельзя оперировать прикладными типами данных; с использованием тонкого клиента возможна работа с 1С через интернет — тонкий клиент может подключаться к веб- серверу через </w:t>
      </w:r>
      <w:r>
        <w:rPr>
          <w:rFonts w:cs="Times New Roman" w:ascii="Times New Roman" w:hAnsi="Times New Roman"/>
          <w:sz w:val="28"/>
          <w:szCs w:val="28"/>
          <w:lang w:val="en-US"/>
        </w:rPr>
        <w:t>http</w:t>
      </w:r>
      <w:r>
        <w:rPr>
          <w:rFonts w:cs="Times New Roman" w:ascii="Times New Roman" w:hAnsi="Times New Roman"/>
          <w:sz w:val="28"/>
          <w:szCs w:val="28"/>
        </w:rPr>
        <w:t xml:space="preserve"> или </w:t>
      </w:r>
      <w:r>
        <w:rPr>
          <w:rFonts w:cs="Times New Roman" w:ascii="Times New Roman" w:hAnsi="Times New Roman"/>
          <w:sz w:val="28"/>
          <w:szCs w:val="28"/>
          <w:lang w:val="en-US"/>
        </w:rPr>
        <w:t>https</w:t>
      </w:r>
      <w:r>
        <w:rPr>
          <w:rFonts w:cs="Times New Roman" w:ascii="Times New Roman" w:hAnsi="Times New Roman"/>
          <w:sz w:val="28"/>
          <w:szCs w:val="28"/>
        </w:rPr>
        <w:t>; у толстого клиента довольно большой объем дистрибутива, могут возникнуть некоторые сложности с его установкой, настройкой, обновлением — желательно, чтобы этим занимался квалифицированный специалист. Тогда как установка, настройка тонкого клиента 1С 8.3, подключение информационной базы под силу любому более-менее продвинутому пользователю. Веб-клиент 1С — по своей сути это не отдельное приложение, а скорее технология, позволяющая работать в привычной среде 1С с помощью браузера, просто указав в адресной строке адрес соответствующего веб-сервера 1С. Для его работы понадобится предварительно развернуть веб-сервер и опубликовать на нем информационную базу, также веб-клиент будет работать только с конфигурацией 1С, поддерживающей требования к тонкому клиенту. Веб-клиент хорош тем, что для его работы на пользовательском устройстве вообще ничего не нужно устанавливать, он может функционировать во всех самых распространенных браузерах. Из минусов можно отметить ограниченную функциональность и то, что наличие веб-сервера не всегда подходит по требованиям информационной безопасности. Мы выбираем вариант «выбирать автоматически». В таком случае программа сама выберет подходящий режим запуска исходя из возможностей нашего ПК и дальнейших действий в ПО.</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При запуске программы 1С всегда будет запускаться последняя версия платформы. Это не всегда удобно, так как могут быть конфигурации, работающие на разных версиях. Поэтому если планируется работать с такими конфигурациями, рекомендуется указывать версию 1С:Предприятия и иногда разрядность. В нашем случае в этом нет необходимости.</w:t>
      </w:r>
    </w:p>
    <w:p>
      <w:pPr>
        <w:pStyle w:val="Normal"/>
        <w:bidi w:val="0"/>
        <w:spacing w:lineRule="auto" w:line="360" w:before="0" w:after="0"/>
        <w:ind w:hanging="0" w:left="0" w:right="0"/>
        <w:jc w:val="center"/>
        <w:rPr>
          <w:sz w:val="28"/>
          <w:szCs w:val="28"/>
        </w:rPr>
      </w:pPr>
      <w:r>
        <w:rPr>
          <w:sz w:val="28"/>
          <w:szCs w:val="28"/>
        </w:rPr>
        <w:drawing>
          <wp:inline distT="0" distB="0" distL="0" distR="0">
            <wp:extent cx="4138930" cy="4197350"/>
            <wp:effectExtent l="0" t="0" r="0" b="0"/>
            <wp:docPr id="8"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5" descr=""/>
                    <pic:cNvPicPr>
                      <a:picLocks noChangeAspect="1" noChangeArrowheads="1"/>
                    </pic:cNvPicPr>
                  </pic:nvPicPr>
                  <pic:blipFill>
                    <a:blip r:embed="rId8"/>
                    <a:stretch>
                      <a:fillRect/>
                    </a:stretch>
                  </pic:blipFill>
                  <pic:spPr bwMode="auto">
                    <a:xfrm>
                      <a:off x="0" y="0"/>
                      <a:ext cx="4138930" cy="419735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2.5 – Указание параметров запуска</w:t>
      </w:r>
    </w:p>
    <w:p>
      <w:pPr>
        <w:pStyle w:val="Normal"/>
        <w:bidi w:val="0"/>
        <w:spacing w:lineRule="auto" w:line="360" w:before="0" w:after="0"/>
        <w:ind w:firstLine="709" w:left="0" w:right="0"/>
        <w:jc w:val="both"/>
        <w:rPr>
          <w:rFonts w:ascii="Times New Roman" w:hAnsi="Times New Roman" w:cs="Times New Roman"/>
          <w:b/>
          <w:bCs/>
        </w:rPr>
      </w:pPr>
      <w:r>
        <w:rPr>
          <w:rFonts w:cs="Times New Roman" w:ascii="Times New Roman" w:hAnsi="Times New Roman"/>
          <w:sz w:val="28"/>
          <w:szCs w:val="28"/>
        </w:rPr>
        <w:t xml:space="preserve">После выполнения всех вышеперечисленных настроек мы можем открыть только что созданную информационную базу. В нашем случае её название – </w:t>
      </w:r>
      <w:r>
        <w:rPr>
          <w:rFonts w:cs="Times New Roman" w:ascii="Times New Roman" w:hAnsi="Times New Roman"/>
          <w:sz w:val="28"/>
          <w:szCs w:val="28"/>
          <w:lang w:val="en-US"/>
        </w:rPr>
        <w:t>IT</w:t>
      </w:r>
      <w:r>
        <w:rPr>
          <w:rFonts w:cs="Times New Roman" w:ascii="Times New Roman" w:hAnsi="Times New Roman"/>
          <w:sz w:val="28"/>
          <w:szCs w:val="28"/>
        </w:rPr>
        <w:t>-</w:t>
      </w:r>
      <w:r>
        <w:rPr>
          <w:rFonts w:cs="Times New Roman" w:ascii="Times New Roman" w:hAnsi="Times New Roman"/>
          <w:sz w:val="28"/>
          <w:szCs w:val="28"/>
          <w:lang w:val="en-US"/>
        </w:rPr>
        <w:t>Maslovscaya</w:t>
      </w:r>
      <w:r>
        <w:rPr>
          <w:rFonts w:cs="Times New Roman" w:ascii="Times New Roman" w:hAnsi="Times New Roman"/>
          <w:sz w:val="28"/>
          <w:szCs w:val="28"/>
        </w:rPr>
        <w:t xml:space="preserve"> (рис. 6). Кликаем 2 раза по названию информационной базы.</w:t>
      </w:r>
      <w:r>
        <w:rPr>
          <w:rFonts w:cs="Times New Roman" w:ascii="Times New Roman" w:hAnsi="Times New Roman"/>
          <w:b/>
          <w:bCs/>
          <w:sz w:val="28"/>
          <w:szCs w:val="28"/>
        </w:rPr>
        <w:t xml:space="preserve"> </w:t>
      </w:r>
    </w:p>
    <w:p>
      <w:pPr>
        <w:pStyle w:val="Normal"/>
        <w:bidi w:val="0"/>
        <w:spacing w:lineRule="auto" w:line="360" w:before="0" w:after="0"/>
        <w:ind w:hanging="0" w:left="0" w:right="0"/>
        <w:jc w:val="center"/>
        <w:rPr>
          <w:sz w:val="28"/>
          <w:szCs w:val="28"/>
        </w:rPr>
      </w:pPr>
      <w:r>
        <w:drawing>
          <wp:anchor behindDoc="0" distT="0" distB="0" distL="114935" distR="114935" simplePos="0" locked="0" layoutInCell="0" allowOverlap="1" relativeHeight="18">
            <wp:simplePos x="0" y="0"/>
            <wp:positionH relativeFrom="column">
              <wp:align>center</wp:align>
            </wp:positionH>
            <wp:positionV relativeFrom="paragraph">
              <wp:posOffset>48895</wp:posOffset>
            </wp:positionV>
            <wp:extent cx="5628005" cy="4431030"/>
            <wp:effectExtent l="0" t="0" r="0" b="0"/>
            <wp:wrapTopAndBottom/>
            <wp:docPr id="9"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6" descr=""/>
                    <pic:cNvPicPr>
                      <a:picLocks noChangeAspect="1" noChangeArrowheads="1"/>
                    </pic:cNvPicPr>
                  </pic:nvPicPr>
                  <pic:blipFill>
                    <a:blip r:embed="rId9"/>
                    <a:stretch>
                      <a:fillRect/>
                    </a:stretch>
                  </pic:blipFill>
                  <pic:spPr bwMode="auto">
                    <a:xfrm>
                      <a:off x="0" y="0"/>
                      <a:ext cx="5628005" cy="4431030"/>
                    </a:xfrm>
                    <a:prstGeom prst="rect">
                      <a:avLst/>
                    </a:prstGeom>
                    <a:noFill/>
                  </pic:spPr>
                </pic:pic>
              </a:graphicData>
            </a:graphic>
          </wp:anchor>
        </w:drawing>
      </w:r>
      <w:r>
        <w:rPr>
          <w:rFonts w:cs="Times New Roman" w:ascii="Times New Roman" w:hAnsi="Times New Roman"/>
          <w:b/>
          <w:bCs/>
          <w:sz w:val="28"/>
          <w:szCs w:val="28"/>
        </w:rPr>
        <w:t>Рисунок 2.6 – Список информационных баз и настроек программы</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xml:space="preserve">После того, как мы открыли нашу информационную базу нас встречает следующее окно настроек (рис. 7), в котором мы можем заполнить информацию о себе(имя, </w:t>
      </w:r>
      <w:r>
        <w:rPr>
          <w:rFonts w:cs="Times New Roman" w:ascii="Times New Roman" w:hAnsi="Times New Roman"/>
          <w:sz w:val="28"/>
          <w:szCs w:val="28"/>
          <w:lang w:val="en-US"/>
        </w:rPr>
        <w:t>E</w:t>
      </w:r>
      <w:r>
        <w:rPr>
          <w:rFonts w:cs="Times New Roman" w:ascii="Times New Roman" w:hAnsi="Times New Roman"/>
          <w:sz w:val="28"/>
          <w:szCs w:val="28"/>
        </w:rPr>
        <w:t>-</w:t>
      </w:r>
      <w:r>
        <w:rPr>
          <w:rFonts w:cs="Times New Roman" w:ascii="Times New Roman" w:hAnsi="Times New Roman"/>
          <w:sz w:val="28"/>
          <w:szCs w:val="28"/>
          <w:lang w:val="en-US"/>
        </w:rPr>
        <w:t>mail</w:t>
      </w:r>
      <w:r>
        <w:rPr>
          <w:rFonts w:cs="Times New Roman" w:ascii="Times New Roman" w:hAnsi="Times New Roman"/>
          <w:sz w:val="28"/>
          <w:szCs w:val="28"/>
        </w:rPr>
        <w:t>, телефон, сайт, пароль), указать вид бизнеса(для более быстрой настройки программы), и ввести сведения об юридических лицах. В нашем случае мы вводим необходимую информацию о себе, данные об юридических лицах. Пропускаем выбор вида бизнеса, поскольку будем учиться создавать информационную базу с нуля и полностью настраивать её под свои потребности.</w:t>
      </w:r>
    </w:p>
    <w:p>
      <w:pPr>
        <w:pStyle w:val="Normal"/>
        <w:bidi w:val="0"/>
        <w:spacing w:lineRule="auto" w:line="360" w:before="0" w:after="0"/>
        <w:ind w:hanging="0" w:left="0" w:right="0"/>
        <w:jc w:val="center"/>
        <w:rPr>
          <w:sz w:val="28"/>
          <w:szCs w:val="28"/>
        </w:rPr>
      </w:pPr>
      <w:r>
        <w:rPr>
          <w:sz w:val="28"/>
          <w:szCs w:val="28"/>
        </w:rPr>
        <w:drawing>
          <wp:inline distT="0" distB="0" distL="0" distR="0">
            <wp:extent cx="5634355" cy="2911475"/>
            <wp:effectExtent l="0" t="0" r="0" b="0"/>
            <wp:docPr id="10"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
                    <pic:cNvPicPr>
                      <a:picLocks noChangeAspect="1" noChangeArrowheads="1"/>
                    </pic:cNvPicPr>
                  </pic:nvPicPr>
                  <pic:blipFill>
                    <a:blip r:embed="rId10"/>
                    <a:stretch>
                      <a:fillRect/>
                    </a:stretch>
                  </pic:blipFill>
                  <pic:spPr bwMode="auto">
                    <a:xfrm>
                      <a:off x="0" y="0"/>
                      <a:ext cx="5634355" cy="291147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2.7 – Заполнение информации о себе и бизнесе</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Переходим на начальную страницу (рис. 8). Здесь нам предлагают выбрать быстрые действия (оформить заказ, выписать счёт, продать и т.д.) и ознакомиться с «пульсом» нашего бизнеса. Нас это пока что не интересует, поскольку мы только начали работать с нашей информационной базой. Поэтому переходим во вкладку «компания».</w:t>
      </w:r>
    </w:p>
    <w:p>
      <w:pPr>
        <w:pStyle w:val="Normal"/>
        <w:bidi w:val="0"/>
        <w:spacing w:lineRule="auto" w:line="360" w:before="0" w:after="0"/>
        <w:ind w:hanging="0" w:left="0" w:right="0"/>
        <w:jc w:val="center"/>
        <w:rPr>
          <w:sz w:val="28"/>
          <w:szCs w:val="28"/>
        </w:rPr>
      </w:pPr>
      <w:r>
        <w:rPr>
          <w:sz w:val="28"/>
          <w:szCs w:val="28"/>
        </w:rPr>
        <w:drawing>
          <wp:inline distT="0" distB="0" distL="0" distR="0">
            <wp:extent cx="5824855" cy="3002915"/>
            <wp:effectExtent l="0" t="0" r="0" b="0"/>
            <wp:docPr id="11"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
                    <pic:cNvPicPr>
                      <a:picLocks noChangeAspect="1" noChangeArrowheads="1"/>
                    </pic:cNvPicPr>
                  </pic:nvPicPr>
                  <pic:blipFill>
                    <a:blip r:embed="rId11"/>
                    <a:stretch>
                      <a:fillRect/>
                    </a:stretch>
                  </pic:blipFill>
                  <pic:spPr bwMode="auto">
                    <a:xfrm>
                      <a:off x="0" y="0"/>
                      <a:ext cx="5824855" cy="300291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2.8 – Начальная страница</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Так как мы только начали настраивать нашу информационную базу для дальнейшей работы откроем в настройках «ещё больше возможностей» (рис. 9).</w:t>
      </w:r>
    </w:p>
    <w:p>
      <w:pPr>
        <w:pStyle w:val="Normal"/>
        <w:bidi w:val="0"/>
        <w:spacing w:lineRule="auto" w:line="360" w:before="0" w:after="0"/>
        <w:ind w:hanging="0" w:left="0" w:right="0"/>
        <w:jc w:val="center"/>
        <w:rPr>
          <w:sz w:val="28"/>
          <w:szCs w:val="28"/>
        </w:rPr>
      </w:pPr>
      <w:r>
        <w:rPr>
          <w:sz w:val="28"/>
          <w:szCs w:val="28"/>
        </w:rPr>
        <w:drawing>
          <wp:inline distT="0" distB="0" distL="0" distR="0">
            <wp:extent cx="5822315" cy="3083560"/>
            <wp:effectExtent l="0" t="0" r="0" b="0"/>
            <wp:docPr id="12"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
                    <pic:cNvPicPr>
                      <a:picLocks noChangeAspect="1" noChangeArrowheads="1"/>
                    </pic:cNvPicPr>
                  </pic:nvPicPr>
                  <pic:blipFill>
                    <a:blip r:embed="rId12"/>
                    <a:srcRect l="0" t="0" r="0" b="5840"/>
                    <a:stretch>
                      <a:fillRect/>
                    </a:stretch>
                  </pic:blipFill>
                  <pic:spPr bwMode="auto">
                    <a:xfrm>
                      <a:off x="0" y="0"/>
                      <a:ext cx="5822315" cy="308356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2.9 – Вкладка «компания»</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В появившемся окне видим следующие параметры:</w:t>
      </w:r>
    </w:p>
    <w:p>
      <w:pPr>
        <w:pStyle w:val="ListParagraph"/>
        <w:numPr>
          <w:ilvl w:val="0"/>
          <w:numId w:val="1"/>
        </w:numPr>
        <w:tabs>
          <w:tab w:val="clear" w:pos="708"/>
          <w:tab w:val="left" w:pos="0" w:leader="none"/>
        </w:tabs>
        <w:bidi w:val="0"/>
        <w:spacing w:lineRule="auto" w:line="360" w:before="0" w:after="0"/>
        <w:ind w:firstLine="709" w:left="0" w:right="0"/>
        <w:contextualSpacing w:val="false"/>
        <w:jc w:val="both"/>
        <w:rPr>
          <w:sz w:val="28"/>
          <w:szCs w:val="28"/>
        </w:rPr>
      </w:pPr>
      <w:r>
        <w:rPr>
          <w:rFonts w:cs="Times New Roman" w:ascii="Times New Roman" w:hAnsi="Times New Roman"/>
          <w:sz w:val="28"/>
          <w:szCs w:val="28"/>
        </w:rPr>
        <w:t xml:space="preserve">Несколько организаций (рис. 10). В программном продукте </w:t>
        <w:tab/>
        <w:t xml:space="preserve">предусмотрена возможность ведения учета как по одной </w:t>
        <w:tab/>
        <w:t xml:space="preserve">организации, так и по двум и более. Нам необходим учёт по </w:t>
        <w:tab/>
        <w:t>нескольким предприятиям, поэтому ставим галочку;</w:t>
      </w:r>
    </w:p>
    <w:p>
      <w:pPr>
        <w:pStyle w:val="Normal"/>
        <w:bidi w:val="0"/>
        <w:spacing w:lineRule="auto" w:line="360" w:before="0" w:after="0"/>
        <w:ind w:hanging="0" w:left="0" w:right="0"/>
        <w:jc w:val="center"/>
        <w:rPr>
          <w:sz w:val="28"/>
          <w:szCs w:val="28"/>
        </w:rPr>
      </w:pPr>
      <w:r>
        <w:rPr>
          <w:sz w:val="28"/>
          <w:szCs w:val="28"/>
        </w:rPr>
        <w:drawing>
          <wp:inline distT="0" distB="0" distL="0" distR="0">
            <wp:extent cx="5822315" cy="3006090"/>
            <wp:effectExtent l="0" t="0" r="0" b="0"/>
            <wp:docPr id="13"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
                    <pic:cNvPicPr>
                      <a:picLocks noChangeAspect="1" noChangeArrowheads="1"/>
                    </pic:cNvPicPr>
                  </pic:nvPicPr>
                  <pic:blipFill>
                    <a:blip r:embed="rId13"/>
                    <a:stretch>
                      <a:fillRect/>
                    </a:stretch>
                  </pic:blipFill>
                  <pic:spPr bwMode="auto">
                    <a:xfrm>
                      <a:off x="0" y="0"/>
                      <a:ext cx="5822315" cy="300609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2.10 – Выбор параметра «Несколько организаций»</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Учет по компании в целом (рис. 11). В программном продукте предусмотрено две схемы учета в случае, когда в учетной системе присутствуют несколько организаций: независимая (учет ведется обособлено по каждой организации,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а также общей информационной базы); по компаниям (учет ведется агрегировано, по компании в целом, первичные документы оформляются отдельно по каждой организации. Преимущество такого подхода заключается в использовании общих справочников (объектов аналитики), использовании общей информационной базы, организации учёта по компании). Данный параметр является ключевым. Если ранее осуществлялся учет по компании, переход к ведению учета по отдельным организациям невозможен. Если ранее ведение учета осуществлялось по нескольким организациям, но без агрегирования учетные данных по компании, переход к учету по компании невозможен. Для дальнейшей работы нам будет необходим учет по компании в целом, поэтому ставим галочку;</w:t>
      </w:r>
    </w:p>
    <w:p>
      <w:pPr>
        <w:pStyle w:val="Normal"/>
        <w:bidi w:val="0"/>
        <w:spacing w:lineRule="auto" w:line="360" w:before="0" w:after="0"/>
        <w:ind w:hanging="0" w:left="0" w:right="0"/>
        <w:jc w:val="center"/>
        <w:rPr>
          <w:sz w:val="28"/>
          <w:szCs w:val="28"/>
        </w:rPr>
      </w:pPr>
      <w:r>
        <w:rPr>
          <w:sz w:val="28"/>
          <w:szCs w:val="28"/>
        </w:rPr>
        <w:drawing>
          <wp:inline distT="0" distB="0" distL="0" distR="0">
            <wp:extent cx="5718810" cy="3023235"/>
            <wp:effectExtent l="0" t="0" r="0" b="0"/>
            <wp:docPr id="14"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
                    <pic:cNvPicPr>
                      <a:picLocks noChangeAspect="1" noChangeArrowheads="1"/>
                    </pic:cNvPicPr>
                  </pic:nvPicPr>
                  <pic:blipFill>
                    <a:blip r:embed="rId14"/>
                    <a:srcRect l="0" t="0" r="0" b="6005"/>
                    <a:stretch>
                      <a:fillRect/>
                    </a:stretch>
                  </pic:blipFill>
                  <pic:spPr bwMode="auto">
                    <a:xfrm>
                      <a:off x="0" y="0"/>
                      <a:ext cx="5718810" cy="302323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2.11 – Выбор параметра «Учет по компании в целом»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Несколько подразделений (рис. 12). Включение данного параметра позволяет указывать подразделение при заполнении документов. Список подразделений находится в разделе Компания – Подразделения. Нам нужен данный параметр, поэтому мы ставим галочку;</w:t>
      </w:r>
    </w:p>
    <w:p>
      <w:pPr>
        <w:pStyle w:val="Normal"/>
        <w:bidi w:val="0"/>
        <w:spacing w:lineRule="auto" w:line="360" w:before="0" w:after="0"/>
        <w:ind w:hanging="0" w:left="0" w:right="0"/>
        <w:jc w:val="center"/>
        <w:rPr>
          <w:sz w:val="28"/>
          <w:szCs w:val="28"/>
        </w:rPr>
      </w:pPr>
      <w:r>
        <w:rPr>
          <w:sz w:val="28"/>
          <w:szCs w:val="28"/>
        </w:rPr>
        <w:drawing>
          <wp:inline distT="0" distB="0" distL="0" distR="0">
            <wp:extent cx="5874385" cy="3096895"/>
            <wp:effectExtent l="0" t="0" r="0" b="0"/>
            <wp:docPr id="15"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
                    <pic:cNvPicPr>
                      <a:picLocks noChangeAspect="1" noChangeArrowheads="1"/>
                    </pic:cNvPicPr>
                  </pic:nvPicPr>
                  <pic:blipFill>
                    <a:blip r:embed="rId15"/>
                    <a:srcRect l="0" t="0" r="0" b="6278"/>
                    <a:stretch>
                      <a:fillRect/>
                    </a:stretch>
                  </pic:blipFill>
                  <pic:spPr bwMode="auto">
                    <a:xfrm>
                      <a:off x="0" y="0"/>
                      <a:ext cx="5874385" cy="3096895"/>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2.12 – Выбор параметра «Несколько подразделений»</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Несколько направлений деятельности (рис. 13). Позволяет указывать направление деятельности при заполнении документов. Список направлений деятельности находится в разделе Компания – Все справочники – Направление деятельности. Нам необходим данный параметр, поэтому ставим галочку.</w:t>
      </w:r>
    </w:p>
    <w:p>
      <w:pPr>
        <w:pStyle w:val="Normal"/>
        <w:bidi w:val="0"/>
        <w:spacing w:lineRule="auto" w:line="360" w:before="0" w:after="0"/>
        <w:ind w:hanging="0" w:left="0" w:right="0"/>
        <w:jc w:val="center"/>
        <w:rPr>
          <w:sz w:val="28"/>
          <w:szCs w:val="28"/>
        </w:rPr>
      </w:pPr>
      <w:r>
        <w:rPr>
          <w:sz w:val="28"/>
          <w:szCs w:val="28"/>
        </w:rPr>
        <w:drawing>
          <wp:inline distT="0" distB="0" distL="0" distR="0">
            <wp:extent cx="5852795" cy="3096260"/>
            <wp:effectExtent l="0" t="0" r="0" b="0"/>
            <wp:docPr id="16"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
                    <pic:cNvPicPr>
                      <a:picLocks noChangeAspect="1" noChangeArrowheads="1"/>
                    </pic:cNvPicPr>
                  </pic:nvPicPr>
                  <pic:blipFill>
                    <a:blip r:embed="rId16"/>
                    <a:srcRect l="0" t="0" r="0" b="5945"/>
                    <a:stretch>
                      <a:fillRect/>
                    </a:stretch>
                  </pic:blipFill>
                  <pic:spPr bwMode="auto">
                    <a:xfrm>
                      <a:off x="0" y="0"/>
                      <a:ext cx="5852795" cy="309626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2.13 – Выбор параметра «Несколько направлений деятельности»</w:t>
      </w:r>
    </w:p>
    <w:p>
      <w:pPr>
        <w:pStyle w:val="Normal"/>
        <w:bidi w:val="0"/>
        <w:spacing w:lineRule="auto" w:line="360" w:before="0" w:after="0"/>
        <w:ind w:hanging="0" w:left="0" w:right="0"/>
        <w:jc w:val="center"/>
        <w:rPr>
          <w:rFonts w:ascii="Times New Roman" w:hAnsi="Times New Roman" w:cs="Times New Roman"/>
          <w:b/>
          <w:bCs/>
        </w:rPr>
      </w:pPr>
      <w:r>
        <w:rPr>
          <w:sz w:val="28"/>
          <w:szCs w:val="28"/>
        </w:rPr>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Регламентированная отчетность (только для ИП). Позволяет формировать  егламентированную отчетность и сдавать в контролирующие органы. Можно сдавать отчетность, если ИМ использует упрощенную систему налогообложения (УСН), единый налог на вмененный доход (ЕНВД) и/или патент. Нам этот параметр не нужен,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Кассовый метод учета доходов и расходов. Позволяет вести учет доходов и расходов кассовым методом (по оплате). Основной метод учета доходов и расходов в программном продукте – метод начисления (по отгрузке). Дополнительно к методу начисления может применяться кассовый метод учета доходов и расходов (по оплате). Учет доходов и расходов кассовым методом ведется в разрезе направлений деятельности, направлений списания и источников поступления денежных средств. Нам этот параметр не нужен,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Бюджетирование (рис. 14). Позволяет составлять финансовый план фирмы и контролировать его исполнение. Возможность нельзя отключить после начала работы в программе. Нам этот параметр необходим. Ставим галочку.</w:t>
      </w:r>
    </w:p>
    <w:p>
      <w:pPr>
        <w:pStyle w:val="Normal"/>
        <w:bidi w:val="0"/>
        <w:spacing w:lineRule="auto" w:line="360" w:before="0" w:after="0"/>
        <w:ind w:hanging="0" w:left="0" w:right="0"/>
        <w:jc w:val="center"/>
        <w:rPr>
          <w:sz w:val="28"/>
          <w:szCs w:val="28"/>
        </w:rPr>
      </w:pPr>
      <w:r>
        <w:rPr>
          <w:sz w:val="28"/>
          <w:szCs w:val="28"/>
        </w:rPr>
        <w:drawing>
          <wp:inline distT="0" distB="0" distL="0" distR="0">
            <wp:extent cx="6007100" cy="3295650"/>
            <wp:effectExtent l="0" t="0" r="0" b="0"/>
            <wp:docPr id="17"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
                    <pic:cNvPicPr>
                      <a:picLocks noChangeAspect="1" noChangeArrowheads="1"/>
                    </pic:cNvPicPr>
                  </pic:nvPicPr>
                  <pic:blipFill>
                    <a:blip r:embed="rId17"/>
                    <a:srcRect l="0" t="0" r="0" b="5826"/>
                    <a:stretch>
                      <a:fillRect/>
                    </a:stretch>
                  </pic:blipFill>
                  <pic:spPr bwMode="auto">
                    <a:xfrm>
                      <a:off x="0" y="0"/>
                      <a:ext cx="6007100" cy="3295650"/>
                    </a:xfrm>
                    <a:prstGeom prst="rect">
                      <a:avLst/>
                    </a:prstGeom>
                    <a:noFill/>
                  </pic:spPr>
                </pic:pic>
              </a:graphicData>
            </a:graphic>
          </wp:inline>
        </w:drawing>
      </w:r>
    </w:p>
    <w:p>
      <w:pPr>
        <w:pStyle w:val="Normal"/>
        <w:bidi w:val="0"/>
        <w:spacing w:lineRule="auto" w:line="360" w:before="0" w:after="0"/>
        <w:ind w:hanging="0" w:left="0" w:right="0"/>
        <w:jc w:val="center"/>
        <w:rPr>
          <w:sz w:val="28"/>
          <w:szCs w:val="28"/>
        </w:rPr>
      </w:pPr>
      <w:r>
        <w:rPr>
          <w:rFonts w:cs="Times New Roman" w:ascii="Times New Roman" w:hAnsi="Times New Roman"/>
          <w:b/>
          <w:bCs/>
          <w:sz w:val="28"/>
          <w:szCs w:val="28"/>
        </w:rPr>
        <w:t>Рисунок 2.14 – Выбор параметра «Бюджетирование»</w:t>
      </w:r>
    </w:p>
    <w:p>
      <w:pPr>
        <w:pStyle w:val="Normal"/>
        <w:bidi w:val="0"/>
        <w:spacing w:lineRule="auto" w:line="360" w:before="0" w:after="0"/>
        <w:ind w:hanging="0" w:left="0" w:right="0"/>
        <w:jc w:val="center"/>
        <w:rPr>
          <w:rFonts w:ascii="Times New Roman" w:hAnsi="Times New Roman" w:cs="Times New Roman"/>
          <w:b/>
          <w:bCs/>
        </w:rPr>
      </w:pPr>
      <w:r>
        <w:rPr>
          <w:sz w:val="28"/>
          <w:szCs w:val="28"/>
        </w:rPr>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Имущество. Позволяет вести учет имущества фирмы – основных средств и нематериальных активов. Возможность нельзя отключить после начала работы в программе.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Продукция ВЕТИС. Позволяет обмениваться данным с системой «Меркурий». Нам эта функция не необходима, поскольку наше предприятие - вымышленное.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Продукция ГИСМ. Позволяет вести учет маркировки продукции в государственной информационной системе маркировки (ГИСМ). А также хранить информацию о маркировке товаров контрольными (идентификационными) знаками (КиЗ) и отслеживать движения маркированных товаров. Для использования возможности, требуется ведение серийных номеров товаров. Нам не нужна эта функция, поскольку наше предприятие будет вымышленным.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Алкогольная продукция. Позволяет обмениваться с ЕГАИС и регистрировать сведения, необходимые для заполнения журнала учета объема розничной продажи алкогольной продукции. В рамках учебного курса нет необходимости использовать данный параметр.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Табачная продукция. Ведение учета табачной продукции, маркируемой кодами маркировки и передача данных о движении табачной продукции в ИС МОТП. В рамках учебного курса нет необходимости использовать данный параметр. Галочку не ставим;</w:t>
      </w:r>
    </w:p>
    <w:p>
      <w:pPr>
        <w:pStyle w:val="Normal"/>
        <w:bidi w:val="0"/>
        <w:spacing w:lineRule="auto" w:line="360" w:before="0" w:after="0"/>
        <w:ind w:firstLine="709" w:left="0" w:right="0"/>
        <w:jc w:val="both"/>
        <w:rPr>
          <w:sz w:val="28"/>
          <w:szCs w:val="28"/>
        </w:rPr>
      </w:pPr>
      <w:r>
        <w:rPr>
          <w:rFonts w:cs="Times New Roman" w:ascii="Times New Roman" w:hAnsi="Times New Roman"/>
          <w:sz w:val="28"/>
          <w:szCs w:val="28"/>
        </w:rPr>
        <w:t>- Шины и покрышки. Ведение учеба шин и покрышек, маркируемой кодами маркировки. В рамках учебного курса нет необходимости использовать данный параметр. Галочку не ставим.</w:t>
      </w:r>
    </w:p>
    <w:p>
      <w:pPr>
        <w:pStyle w:val="Normal"/>
        <w:bidi w:val="0"/>
        <w:spacing w:lineRule="auto" w:line="360" w:before="0" w:after="0"/>
        <w:ind w:firstLine="709" w:left="0" w:right="0"/>
        <w:jc w:val="both"/>
        <w:rPr>
          <w:rFonts w:ascii="Times New Roman" w:hAnsi="Times New Roman" w:eastAsia="Times New Roman" w:cs="Times New Roman"/>
          <w:b/>
          <w:color w:val="000000"/>
        </w:rPr>
      </w:pPr>
      <w:r>
        <w:rPr/>
      </w:r>
      <w:r>
        <w:br w:type="page"/>
      </w:r>
    </w:p>
    <w:p>
      <w:pPr>
        <w:pStyle w:val="Heading1"/>
        <w:widowControl/>
        <w:suppressAutoHyphens w:val="false"/>
        <w:spacing w:lineRule="auto" w:line="259" w:before="0" w:after="160"/>
        <w:jc w:val="center"/>
        <w:rPr>
          <w:rFonts w:ascii="Times New Roman" w:hAnsi="Times New Roman" w:eastAsia="Times New Roman" w:cs="Times New Roman"/>
        </w:rPr>
      </w:pPr>
      <w:bookmarkStart w:id="24" w:name="docs-internal-guid-616de75e-7fff-adec-89"/>
      <w:bookmarkEnd w:id="24"/>
      <w:r>
        <w:rPr>
          <w:rFonts w:eastAsia="Times New Roman" w:cs="Times New Roman" w:ascii="Times New Roman" w:hAnsi="Times New Roman"/>
          <w:b/>
          <w:bCs/>
          <w:color w:val="000000"/>
        </w:rPr>
        <w:t xml:space="preserve">3. </w:t>
      </w:r>
      <w:r>
        <w:rPr>
          <w:rFonts w:eastAsia="Times New Roman" w:cs="Times New Roman" w:ascii="Times New Roman" w:hAnsi="Times New Roman"/>
          <w:b/>
          <w:bCs/>
          <w:color w:val="000000"/>
        </w:rPr>
        <w:t>ПРАКТИЧЕСКАЯ РАБОТА №</w:t>
      </w:r>
      <w:r>
        <w:rPr>
          <w:rFonts w:eastAsia="Times New Roman" w:cs="Times New Roman" w:ascii="Times New Roman" w:hAnsi="Times New Roman"/>
          <w:b/>
          <w:bCs/>
          <w:color w:val="000000"/>
          <w:lang w:val="en-US"/>
        </w:rPr>
        <w:t>3</w:t>
      </w:r>
    </w:p>
    <w:p>
      <w:pPr>
        <w:pStyle w:val="Heading2"/>
        <w:numPr>
          <w:ilvl w:val="0"/>
          <w:numId w:val="0"/>
        </w:numPr>
        <w:ind w:hanging="0" w:left="720"/>
        <w:rPr/>
      </w:pPr>
      <w:r>
        <w:rPr>
          <w:rFonts w:eastAsia="Times New Roman" w:cs="Times New Roman" w:ascii="Times New Roman" w:hAnsi="Times New Roman"/>
          <w:b/>
          <w:bCs/>
          <w:color w:val="000000"/>
          <w:sz w:val="28"/>
          <w:szCs w:val="28"/>
          <w:lang w:val="en-US"/>
        </w:rPr>
        <w:t xml:space="preserve">1. </w:t>
      </w:r>
      <w:r>
        <w:rPr>
          <w:rFonts w:eastAsia="Times New Roman" w:cs="Times New Roman" w:ascii="Times New Roman" w:hAnsi="Times New Roman"/>
          <w:b/>
          <w:bCs/>
          <w:color w:val="000000"/>
          <w:sz w:val="28"/>
          <w:szCs w:val="28"/>
          <w:lang w:val="en-US"/>
        </w:rPr>
        <w:t xml:space="preserve">Ввод </w:t>
      </w:r>
      <w:r>
        <w:rPr>
          <w:rFonts w:cs="Times New Roman" w:ascii="Times New Roman" w:hAnsi="Times New Roman"/>
          <w:b/>
          <w:color w:val="000000"/>
          <w:sz w:val="28"/>
          <w:szCs w:val="28"/>
        </w:rPr>
        <w:t>реквизитов организации</w:t>
      </w:r>
    </w:p>
    <w:p>
      <w:pPr>
        <w:pStyle w:val="Normal"/>
        <w:widowControl/>
        <w:bidi w:val="0"/>
        <w:spacing w:lineRule="auto" w:line="360"/>
        <w:ind w:firstLine="709" w:left="0" w:right="0"/>
        <w:jc w:val="both"/>
        <w:rPr>
          <w:rFonts w:ascii="Times New Roman" w:hAnsi="Times New Roman" w:cs="Times New Roman"/>
          <w:color w:val="333333"/>
          <w:sz w:val="28"/>
          <w:szCs w:val="28"/>
          <w:highlight w:val="white"/>
        </w:rPr>
      </w:pPr>
      <w:r>
        <w:rPr>
          <w:rFonts w:cs="Times New Roman" w:ascii="Times New Roman" w:hAnsi="Times New Roman"/>
          <w:color w:val="000000"/>
          <w:sz w:val="28"/>
          <w:szCs w:val="28"/>
        </w:rPr>
        <w:t xml:space="preserve">Перейдём к заполнению реквизитов нашей организации для дальнейшего удобства работы в программе. Для этого во вкладке </w:t>
      </w:r>
      <w:r>
        <w:rPr>
          <w:rFonts w:cs="Times New Roman" w:ascii="Times New Roman" w:hAnsi="Times New Roman"/>
          <w:b/>
          <w:color w:val="333333"/>
          <w:sz w:val="28"/>
          <w:szCs w:val="28"/>
          <w:highlight w:val="white"/>
        </w:rPr>
        <w:t>«</w:t>
      </w:r>
      <w:r>
        <w:rPr>
          <w:rFonts w:cs="Times New Roman" w:ascii="Times New Roman" w:hAnsi="Times New Roman"/>
          <w:color w:val="333333"/>
          <w:sz w:val="28"/>
          <w:szCs w:val="28"/>
          <w:highlight w:val="white"/>
        </w:rPr>
        <w:t>Компания</w:t>
      </w:r>
      <w:r>
        <w:rPr>
          <w:rFonts w:cs="Times New Roman" w:ascii="Times New Roman" w:hAnsi="Times New Roman"/>
          <w:b/>
          <w:color w:val="333333"/>
          <w:sz w:val="28"/>
          <w:szCs w:val="28"/>
          <w:highlight w:val="white"/>
        </w:rPr>
        <w:t xml:space="preserve">» </w:t>
      </w:r>
      <w:r>
        <w:rPr>
          <w:rFonts w:cs="Times New Roman" w:ascii="Times New Roman" w:hAnsi="Times New Roman"/>
          <w:color w:val="333333"/>
          <w:sz w:val="28"/>
          <w:szCs w:val="28"/>
          <w:highlight w:val="white"/>
        </w:rPr>
        <w:t xml:space="preserve">найдем пункт </w:t>
      </w:r>
      <w:r>
        <w:rPr>
          <w:rFonts w:cs="Times New Roman" w:ascii="Times New Roman" w:hAnsi="Times New Roman"/>
          <w:b/>
          <w:color w:val="333333"/>
          <w:sz w:val="28"/>
          <w:szCs w:val="28"/>
          <w:highlight w:val="white"/>
        </w:rPr>
        <w:t>«</w:t>
      </w:r>
      <w:r>
        <w:rPr>
          <w:rFonts w:cs="Times New Roman" w:ascii="Times New Roman" w:hAnsi="Times New Roman"/>
          <w:color w:val="333333"/>
          <w:sz w:val="28"/>
          <w:szCs w:val="28"/>
          <w:highlight w:val="white"/>
        </w:rPr>
        <w:t>Организация</w:t>
      </w:r>
      <w:r>
        <w:rPr>
          <w:rFonts w:cs="Times New Roman" w:ascii="Times New Roman" w:hAnsi="Times New Roman"/>
          <w:b/>
          <w:color w:val="333333"/>
          <w:sz w:val="28"/>
          <w:szCs w:val="28"/>
          <w:highlight w:val="white"/>
        </w:rPr>
        <w:t xml:space="preserve">» </w:t>
      </w:r>
      <w:r>
        <w:rPr>
          <w:rFonts w:cs="Times New Roman" w:ascii="Times New Roman" w:hAnsi="Times New Roman"/>
          <w:color w:val="333333"/>
          <w:sz w:val="28"/>
          <w:szCs w:val="28"/>
          <w:highlight w:val="white"/>
        </w:rPr>
        <w:t>и кликнем на него (см. рис. 3.1).</w:t>
      </w:r>
    </w:p>
    <w:p>
      <w:pPr>
        <w:pStyle w:val="Normal"/>
        <w:widowControl/>
        <w:bidi w:val="0"/>
        <w:spacing w:lineRule="auto" w:line="360"/>
        <w:ind w:hanging="0" w:left="0" w:right="0"/>
        <w:rPr>
          <w:rFonts w:ascii="Times New Roman" w:hAnsi="Times New Roman" w:cs="Times New Roman"/>
          <w:color w:val="000000"/>
          <w:sz w:val="28"/>
          <w:szCs w:val="28"/>
        </w:rPr>
      </w:pPr>
      <w:r>
        <w:rPr/>
        <w:drawing>
          <wp:inline distT="0" distB="0" distL="0" distR="0">
            <wp:extent cx="5848985" cy="3114675"/>
            <wp:effectExtent l="0" t="0" r="0" b="0"/>
            <wp:docPr id="18"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
                    <pic:cNvPicPr>
                      <a:picLocks noChangeAspect="1" noChangeArrowheads="1"/>
                    </pic:cNvPicPr>
                  </pic:nvPicPr>
                  <pic:blipFill>
                    <a:blip r:embed="rId18"/>
                    <a:stretch>
                      <a:fillRect/>
                    </a:stretch>
                  </pic:blipFill>
                  <pic:spPr bwMode="auto">
                    <a:xfrm>
                      <a:off x="0" y="0"/>
                      <a:ext cx="5848985" cy="3114675"/>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color w:val="333333"/>
          <w:sz w:val="28"/>
          <w:szCs w:val="28"/>
          <w:highlight w:val="white"/>
        </w:rPr>
      </w:pPr>
      <w:r>
        <w:rPr>
          <w:rFonts w:cs="Times New Roman" w:ascii="Times New Roman" w:hAnsi="Times New Roman"/>
          <w:b/>
          <w:color w:val="000000"/>
          <w:sz w:val="28"/>
          <w:szCs w:val="28"/>
        </w:rPr>
        <w:t xml:space="preserve">Рисунок 3.1 – Вкладка </w:t>
      </w:r>
      <w:r>
        <w:rPr>
          <w:rFonts w:cs="Times New Roman" w:ascii="Times New Roman" w:hAnsi="Times New Roman"/>
          <w:b/>
          <w:color w:val="333333"/>
          <w:sz w:val="28"/>
          <w:szCs w:val="28"/>
          <w:highlight w:val="white"/>
        </w:rPr>
        <w:t>«Компания»</w:t>
      </w:r>
    </w:p>
    <w:p>
      <w:pPr>
        <w:pStyle w:val="Normal"/>
        <w:widowControl/>
        <w:bidi w:val="0"/>
        <w:spacing w:lineRule="auto" w:line="360"/>
        <w:ind w:firstLine="709" w:left="0" w:right="0"/>
        <w:jc w:val="both"/>
        <w:rPr>
          <w:rFonts w:ascii="Times New Roman" w:hAnsi="Times New Roman" w:cs="Times New Roman"/>
          <w:color w:val="333333"/>
          <w:sz w:val="28"/>
          <w:szCs w:val="28"/>
          <w:highlight w:val="white"/>
        </w:rPr>
      </w:pPr>
      <w:r>
        <w:rPr>
          <w:rFonts w:cs="Times New Roman" w:ascii="Times New Roman" w:hAnsi="Times New Roman"/>
          <w:color w:val="000000"/>
          <w:sz w:val="28"/>
          <w:szCs w:val="28"/>
        </w:rPr>
        <w:t>Перейдя на страницу</w:t>
      </w:r>
      <w:r>
        <w:rPr>
          <w:rFonts w:cs="Times New Roman" w:ascii="Times New Roman" w:hAnsi="Times New Roman"/>
          <w:b/>
          <w:color w:val="000000"/>
          <w:sz w:val="28"/>
          <w:szCs w:val="28"/>
        </w:rPr>
        <w:t xml:space="preserve"> </w:t>
      </w:r>
      <w:r>
        <w:rPr>
          <w:rFonts w:cs="Times New Roman" w:ascii="Times New Roman" w:hAnsi="Times New Roman"/>
          <w:b/>
          <w:color w:val="333333"/>
          <w:sz w:val="28"/>
          <w:szCs w:val="28"/>
          <w:highlight w:val="white"/>
        </w:rPr>
        <w:t>«</w:t>
      </w:r>
      <w:r>
        <w:rPr>
          <w:rFonts w:cs="Times New Roman" w:ascii="Times New Roman" w:hAnsi="Times New Roman"/>
          <w:color w:val="333333"/>
          <w:sz w:val="28"/>
          <w:szCs w:val="28"/>
          <w:highlight w:val="white"/>
        </w:rPr>
        <w:t>Организации</w:t>
      </w:r>
      <w:r>
        <w:rPr>
          <w:rFonts w:cs="Times New Roman" w:ascii="Times New Roman" w:hAnsi="Times New Roman"/>
          <w:b/>
          <w:color w:val="333333"/>
          <w:sz w:val="28"/>
          <w:szCs w:val="28"/>
          <w:highlight w:val="white"/>
        </w:rPr>
        <w:t xml:space="preserve">» </w:t>
      </w:r>
      <w:r>
        <w:rPr>
          <w:rFonts w:cs="Times New Roman" w:ascii="Times New Roman" w:hAnsi="Times New Roman"/>
          <w:color w:val="333333"/>
          <w:sz w:val="28"/>
          <w:szCs w:val="28"/>
          <w:highlight w:val="white"/>
        </w:rPr>
        <w:t>наблюдаем список созданных организаций. В нашем случае организация одна – IT-Albahtin (см. рис. 3.2)</w:t>
      </w:r>
    </w:p>
    <w:p>
      <w:pPr>
        <w:pStyle w:val="Normal"/>
        <w:widowControl/>
        <w:bidi w:val="0"/>
        <w:spacing w:lineRule="auto" w:line="360"/>
        <w:ind w:hanging="0" w:left="0" w:right="0"/>
        <w:rPr>
          <w:rFonts w:ascii="Times New Roman" w:hAnsi="Times New Roman" w:cs="Times New Roman"/>
          <w:sz w:val="28"/>
          <w:szCs w:val="28"/>
        </w:rPr>
      </w:pPr>
      <w:r>
        <w:rPr/>
        <w:drawing>
          <wp:inline distT="0" distB="0" distL="0" distR="0">
            <wp:extent cx="5848985" cy="3105785"/>
            <wp:effectExtent l="0" t="0" r="0" b="0"/>
            <wp:docPr id="19"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
                    <pic:cNvPicPr>
                      <a:picLocks noChangeAspect="1" noChangeArrowheads="1"/>
                    </pic:cNvPicPr>
                  </pic:nvPicPr>
                  <pic:blipFill>
                    <a:blip r:embed="rId19"/>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3.2 – Список организаций</w:t>
      </w:r>
    </w:p>
    <w:p>
      <w:pPr>
        <w:pStyle w:val="Normal"/>
        <w:widowControl/>
        <w:bidi w:val="0"/>
        <w:spacing w:lineRule="auto" w:line="360"/>
        <w:ind w:firstLine="709" w:left="0" w:right="0"/>
        <w:jc w:val="both"/>
        <w:rPr>
          <w:rFonts w:ascii="Times New Roman" w:hAnsi="Times New Roman" w:cs="Times New Roman"/>
          <w:b/>
          <w:sz w:val="28"/>
          <w:szCs w:val="28"/>
        </w:rPr>
      </w:pPr>
      <w:r>
        <w:rPr>
          <w:rFonts w:cs="Times New Roman" w:ascii="Times New Roman" w:hAnsi="Times New Roman"/>
          <w:b/>
          <w:sz w:val="28"/>
          <w:szCs w:val="28"/>
        </w:rPr>
      </w:r>
    </w:p>
    <w:p>
      <w:pPr>
        <w:pStyle w:val="Normal"/>
        <w:widowControl/>
        <w:bidi w:val="0"/>
        <w:spacing w:lineRule="auto" w:line="360"/>
        <w:ind w:firstLine="709" w:left="0" w:right="0"/>
        <w:jc w:val="both"/>
        <w:rPr>
          <w:rFonts w:ascii="Times New Roman" w:hAnsi="Times New Roman" w:cs="Times New Roman"/>
          <w:b/>
          <w:sz w:val="28"/>
          <w:szCs w:val="28"/>
        </w:rPr>
      </w:pPr>
      <w:r>
        <w:rPr>
          <w:rFonts w:cs="Times New Roman" w:ascii="Times New Roman" w:hAnsi="Times New Roman"/>
          <w:b/>
          <w:sz w:val="28"/>
          <w:szCs w:val="28"/>
        </w:rPr>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Двойным щелчком по названию компании открываем окошко, которое позволяет вводить или изменять реквизиты компании (см. рис. 3.3). Юридическое название и представление в программе у нас заполнилось по умолчанию. По желанию можно их поменять, но в нашем случае оставляем все так.</w:t>
      </w:r>
    </w:p>
    <w:p>
      <w:pPr>
        <w:pStyle w:val="Normal"/>
        <w:widowControl/>
        <w:bidi w:val="0"/>
        <w:spacing w:lineRule="auto" w:line="360"/>
        <w:ind w:hanging="0" w:left="0" w:right="0"/>
        <w:jc w:val="both"/>
        <w:rPr>
          <w:rFonts w:ascii="Times New Roman" w:hAnsi="Times New Roman" w:cs="Times New Roman"/>
          <w:sz w:val="28"/>
          <w:szCs w:val="28"/>
        </w:rPr>
      </w:pPr>
      <w:r>
        <w:rPr/>
        <w:drawing>
          <wp:inline distT="0" distB="0" distL="0" distR="0">
            <wp:extent cx="5848985" cy="3112135"/>
            <wp:effectExtent l="0" t="0" r="0" b="0"/>
            <wp:docPr id="20"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
                    <pic:cNvPicPr>
                      <a:picLocks noChangeAspect="1" noChangeArrowheads="1"/>
                    </pic:cNvPicPr>
                  </pic:nvPicPr>
                  <pic:blipFill>
                    <a:blip r:embed="rId20"/>
                    <a:stretch>
                      <a:fillRect/>
                    </a:stretch>
                  </pic:blipFill>
                  <pic:spPr bwMode="auto">
                    <a:xfrm>
                      <a:off x="0" y="0"/>
                      <a:ext cx="5848985" cy="3112135"/>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3.3 – Окно с вводом/изменением реквизитов организации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Далее переходим к вводу юридических данных (см. рис. 3.4). При вводе корректного ИНН (идентификационный номер налогоплательщика) строка КПП (код причины постановки на учет) заполняется автоматически. Головной организации у нас пока что не будет, поскольку у нас пока что только одна организация. Головная организация используется при формировании печатных форм, например, УПД или счет-фактура. Если в документе головная организация указана одновременно для подразделения и для организации, то при печати приоритетными будут данные из карточки организации.</w:t>
      </w:r>
    </w:p>
    <w:p>
      <w:pPr>
        <w:pStyle w:val="Normal"/>
        <w:widowControl/>
        <w:bidi w:val="0"/>
        <w:spacing w:lineRule="auto" w:line="360"/>
        <w:ind w:hanging="0" w:left="0" w:right="0"/>
        <w:jc w:val="both"/>
        <w:rPr>
          <w:rFonts w:ascii="Times New Roman" w:hAnsi="Times New Roman" w:cs="Times New Roman"/>
          <w:b/>
          <w:sz w:val="28"/>
          <w:szCs w:val="28"/>
        </w:rPr>
      </w:pPr>
      <w:r>
        <w:rPr/>
        <w:drawing>
          <wp:inline distT="0" distB="0" distL="0" distR="0">
            <wp:extent cx="5848985" cy="3102610"/>
            <wp:effectExtent l="0" t="0" r="0" b="0"/>
            <wp:docPr id="21"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
                    <pic:cNvPicPr>
                      <a:picLocks noChangeAspect="1" noChangeArrowheads="1"/>
                    </pic:cNvPicPr>
                  </pic:nvPicPr>
                  <pic:blipFill>
                    <a:blip r:embed="rId21"/>
                    <a:stretch>
                      <a:fillRect/>
                    </a:stretch>
                  </pic:blipFill>
                  <pic:spPr bwMode="auto">
                    <a:xfrm>
                      <a:off x="0" y="0"/>
                      <a:ext cx="5848985" cy="31026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 – Заполнение ИНН и КПП организации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Опускаем ввод ОГРН (основной государственный номер юридического лица), ОКПО (код по общероссийскому классификатору организаций и предприятий), ОКТМО (код территории, на которой мобилизуются средства), ОКАТО (код ОКАТО сборщика платежей), поскольку для нашей учебной базы данных ввод этих данных не является обязательным. Переходим к заполнению «Адресов и телефонов». Заполним все поля. Указываем телефон, E-mail, юр. адрес, факт. адрес, почтовый адрес и ссылку на сайт организации, если такой имеется (см. рис. 3.5)</w:t>
      </w:r>
    </w:p>
    <w:p>
      <w:pPr>
        <w:pStyle w:val="Normal"/>
        <w:widowControl/>
        <w:bidi w:val="0"/>
        <w:spacing w:lineRule="auto" w:line="360"/>
        <w:ind w:hanging="0" w:left="0" w:right="0"/>
        <w:jc w:val="both"/>
        <w:rPr>
          <w:rFonts w:ascii="Times New Roman" w:hAnsi="Times New Roman" w:cs="Times New Roman"/>
          <w:b/>
          <w:sz w:val="28"/>
          <w:szCs w:val="28"/>
        </w:rPr>
      </w:pPr>
      <w:r>
        <w:rPr/>
        <w:drawing>
          <wp:inline distT="0" distB="0" distL="0" distR="0">
            <wp:extent cx="5848985" cy="3108960"/>
            <wp:effectExtent l="0" t="0" r="0" b="0"/>
            <wp:docPr id="22"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
                    <pic:cNvPicPr>
                      <a:picLocks noChangeAspect="1" noChangeArrowheads="1"/>
                    </pic:cNvPicPr>
                  </pic:nvPicPr>
                  <pic:blipFill>
                    <a:blip r:embed="rId22"/>
                    <a:stretch>
                      <a:fillRect/>
                    </a:stretch>
                  </pic:blipFill>
                  <pic:spPr bwMode="auto">
                    <a:xfrm>
                      <a:off x="0" y="0"/>
                      <a:ext cx="5848985" cy="31089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3.5 – заполнение адресов и телефонов организации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Ввод номера телефона был осуществлен с помощью встроенного инструмента добавления телефона (см. рис. 3.6).</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457825" cy="2819400"/>
            <wp:effectExtent l="0" t="0" r="0" b="0"/>
            <wp:docPr id="23"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
                    <pic:cNvPicPr>
                      <a:picLocks noChangeAspect="1" noChangeArrowheads="1"/>
                    </pic:cNvPicPr>
                  </pic:nvPicPr>
                  <pic:blipFill>
                    <a:blip r:embed="rId23"/>
                    <a:stretch>
                      <a:fillRect/>
                    </a:stretch>
                  </pic:blipFill>
                  <pic:spPr bwMode="auto">
                    <a:xfrm>
                      <a:off x="0" y="0"/>
                      <a:ext cx="5457825" cy="2819400"/>
                    </a:xfrm>
                    <a:prstGeom prst="rect">
                      <a:avLst/>
                    </a:prstGeom>
                    <a:noFill/>
                  </pic:spPr>
                </pic:pic>
              </a:graphicData>
            </a:graphic>
          </wp:inline>
        </w:drawing>
      </w:r>
      <w:r>
        <w:rPr>
          <w:rFonts w:cs="Times New Roman" w:ascii="Times New Roman" w:hAnsi="Times New Roman"/>
          <w:b/>
          <w:sz w:val="28"/>
          <w:szCs w:val="28"/>
        </w:rPr>
        <w:t>Рисунок 3.6 – Ввод телефона организации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Ввод юридического адреса был осуществлен с помощью встроенного инструмента добавления адреса (см. рис. 3.7).</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76925" cy="4331335"/>
            <wp:effectExtent l="0" t="0" r="0" b="0"/>
            <wp:docPr id="24"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1" descr=""/>
                    <pic:cNvPicPr>
                      <a:picLocks noChangeAspect="1" noChangeArrowheads="1"/>
                    </pic:cNvPicPr>
                  </pic:nvPicPr>
                  <pic:blipFill>
                    <a:blip r:embed="rId24"/>
                    <a:stretch>
                      <a:fillRect/>
                    </a:stretch>
                  </pic:blipFill>
                  <pic:spPr bwMode="auto">
                    <a:xfrm>
                      <a:off x="0" y="0"/>
                      <a:ext cx="5876925" cy="43313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3.7 – заполнение юридического адреса предприятия</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перейдем к заполнению основного банковского счета. Выбираем банк и вводим номер банковского счета предприятия (см. рис. 3.8). Наименование для бюджета выбираем по умолчанию, чтобы легче ориентироваться (если хотим поменять, то кликаем по «другое» и вводим другое наименование).</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96895"/>
            <wp:effectExtent l="0" t="0" r="0" b="0"/>
            <wp:docPr id="25"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2" descr=""/>
                    <pic:cNvPicPr>
                      <a:picLocks noChangeAspect="1" noChangeArrowheads="1"/>
                    </pic:cNvPicPr>
                  </pic:nvPicPr>
                  <pic:blipFill>
                    <a:blip r:embed="rId25"/>
                    <a:stretch>
                      <a:fillRect/>
                    </a:stretch>
                  </pic:blipFill>
                  <pic:spPr bwMode="auto">
                    <a:xfrm>
                      <a:off x="0" y="0"/>
                      <a:ext cx="5848985" cy="30968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3.8 – Ввод информации об основном банковском счёте</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Выбираем основную кассу (см. рис. 3.9).</w:t>
      </w:r>
    </w:p>
    <w:p>
      <w:pPr>
        <w:pStyle w:val="Normal"/>
        <w:widowControl/>
        <w:bidi w:val="0"/>
        <w:spacing w:lineRule="auto" w:line="360"/>
        <w:ind w:hanging="0" w:left="0" w:right="0"/>
        <w:jc w:val="both"/>
        <w:rPr>
          <w:rFonts w:ascii="Times New Roman" w:hAnsi="Times New Roman" w:cs="Times New Roman"/>
          <w:sz w:val="28"/>
          <w:szCs w:val="28"/>
        </w:rPr>
      </w:pPr>
      <w:r>
        <w:rPr/>
        <w:drawing>
          <wp:inline distT="0" distB="0" distL="0" distR="0">
            <wp:extent cx="5848985" cy="3096895"/>
            <wp:effectExtent l="0" t="0" r="0" b="0"/>
            <wp:docPr id="26"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3" descr=""/>
                    <pic:cNvPicPr>
                      <a:picLocks noChangeAspect="1" noChangeArrowheads="1"/>
                    </pic:cNvPicPr>
                  </pic:nvPicPr>
                  <pic:blipFill>
                    <a:blip r:embed="rId26"/>
                    <a:stretch>
                      <a:fillRect/>
                    </a:stretch>
                  </pic:blipFill>
                  <pic:spPr bwMode="auto">
                    <a:xfrm>
                      <a:off x="0" y="0"/>
                      <a:ext cx="5848985" cy="30968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3.9 – выбор основной кассы</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переходим к заполнению полей под заголовком «Печать». Для этого сначала введем данные физического лица (сотрудника) и нажмем «Записать и закрыть» (см. рис. 3.10).</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5785"/>
            <wp:effectExtent l="0" t="0" r="0" b="0"/>
            <wp:docPr id="27"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4" descr=""/>
                    <pic:cNvPicPr>
                      <a:picLocks noChangeAspect="1" noChangeArrowheads="1"/>
                    </pic:cNvPicPr>
                  </pic:nvPicPr>
                  <pic:blipFill>
                    <a:blip r:embed="rId27"/>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3.10 – создание физического лица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при выборе физического лица для создания подписи руководителя выберем созданное только что физическое лицо и нажмем «Выбрать» (см. рис. 3.10).</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5785"/>
            <wp:effectExtent l="0" t="0" r="0" b="0"/>
            <wp:docPr id="28"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5" descr=""/>
                    <pic:cNvPicPr>
                      <a:picLocks noChangeAspect="1" noChangeArrowheads="1"/>
                    </pic:cNvPicPr>
                  </pic:nvPicPr>
                  <pic:blipFill>
                    <a:blip r:embed="rId28"/>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3.11 – выбор физического лица-руководителя для создания подписи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создаем подпись, указывая дату назначения, физическое лицо, расшифровку подписи, должность сотрудника. Действует на основании пропускаем, поскольку данная настройка используется при составлении договоров, которые действуют на основании доверенности, выданной нотариусом, в учебной версии нам эта настройка не нужна. По этой же причине пропускаем строку «Делегирование». Кликаем на кнопку «Выдать право подписи» (см. рис. 3.12).</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5785"/>
            <wp:effectExtent l="0" t="0" r="0" b="0"/>
            <wp:docPr id="29"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6" descr=""/>
                    <pic:cNvPicPr>
                      <a:picLocks noChangeAspect="1" noChangeArrowheads="1"/>
                    </pic:cNvPicPr>
                  </pic:nvPicPr>
                  <pic:blipFill>
                    <a:blip r:embed="rId29"/>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3.12 – Создание подписи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проделанных действий выбираем в списке подписей необходимого сотрудника и нажимаем «Выбрать»</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12135"/>
            <wp:effectExtent l="0" t="0" r="0" b="0"/>
            <wp:docPr id="30"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7" descr=""/>
                    <pic:cNvPicPr>
                      <a:picLocks noChangeAspect="1" noChangeArrowheads="1"/>
                    </pic:cNvPicPr>
                  </pic:nvPicPr>
                  <pic:blipFill>
                    <a:blip r:embed="rId30"/>
                    <a:stretch>
                      <a:fillRect/>
                    </a:stretch>
                  </pic:blipFill>
                  <pic:spPr bwMode="auto">
                    <a:xfrm>
                      <a:off x="0" y="0"/>
                      <a:ext cx="5848985" cy="3112135"/>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3.13 - Заполнение раздела «Печать»</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Применим общую систему налогообложения (см. рис. 3.14).</w:t>
      </w:r>
    </w:p>
    <w:p>
      <w:pPr>
        <w:pStyle w:val="Normal"/>
        <w:widowControl/>
        <w:bidi w:val="0"/>
        <w:spacing w:lineRule="auto" w:line="360"/>
        <w:ind w:hanging="0" w:left="0" w:right="0"/>
        <w:jc w:val="center"/>
        <w:rPr>
          <w:rFonts w:ascii="Times New Roman" w:hAnsi="Times New Roman" w:cs="Times New Roman"/>
          <w:sz w:val="28"/>
          <w:szCs w:val="28"/>
        </w:rPr>
      </w:pPr>
      <w:r>
        <w:rPr/>
        <w:drawing>
          <wp:inline distT="0" distB="0" distL="0" distR="0">
            <wp:extent cx="5848985" cy="3102610"/>
            <wp:effectExtent l="0" t="0" r="0" b="0"/>
            <wp:docPr id="31"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8" descr=""/>
                    <pic:cNvPicPr>
                      <a:picLocks noChangeAspect="1" noChangeArrowheads="1"/>
                    </pic:cNvPicPr>
                  </pic:nvPicPr>
                  <pic:blipFill>
                    <a:blip r:embed="rId31"/>
                    <a:stretch>
                      <a:fillRect/>
                    </a:stretch>
                  </pic:blipFill>
                  <pic:spPr bwMode="auto">
                    <a:xfrm>
                      <a:off x="0" y="0"/>
                      <a:ext cx="5848985" cy="31026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3.14 – Выбор системы налогообложения</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выбираем производственный календарь Российской Федерации, поскольку работаем в этой стране (см. рис. 3.15).</w:t>
      </w:r>
    </w:p>
    <w:p>
      <w:pPr>
        <w:pStyle w:val="Normal"/>
        <w:widowControl/>
        <w:bidi w:val="0"/>
        <w:spacing w:lineRule="auto" w:line="360"/>
        <w:ind w:hanging="0" w:left="0" w:right="0"/>
        <w:jc w:val="center"/>
        <w:rPr>
          <w:rFonts w:ascii="Times New Roman" w:hAnsi="Times New Roman" w:cs="Times New Roman"/>
          <w:sz w:val="28"/>
          <w:szCs w:val="28"/>
        </w:rPr>
      </w:pPr>
      <w:r>
        <w:rPr/>
        <w:drawing>
          <wp:inline distT="0" distB="0" distL="0" distR="0">
            <wp:extent cx="5848985" cy="3102610"/>
            <wp:effectExtent l="0" t="0" r="0" b="0"/>
            <wp:docPr id="32"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9" descr=""/>
                    <pic:cNvPicPr>
                      <a:picLocks noChangeAspect="1" noChangeArrowheads="1"/>
                    </pic:cNvPicPr>
                  </pic:nvPicPr>
                  <pic:blipFill>
                    <a:blip r:embed="rId32"/>
                    <a:stretch>
                      <a:fillRect/>
                    </a:stretch>
                  </pic:blipFill>
                  <pic:spPr bwMode="auto">
                    <a:xfrm>
                      <a:off x="0" y="0"/>
                      <a:ext cx="5848985" cy="31026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3.15 – выбор производственного календаря</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заполнения данных об организации нажимаем «Записать и закрыть».</w:t>
      </w:r>
    </w:p>
    <w:p>
      <w:pPr>
        <w:pStyle w:val="Normal"/>
        <w:bidi w:val="0"/>
        <w:ind w:hanging="0" w:left="0" w:right="0"/>
        <w:rPr>
          <w:rFonts w:ascii="Times New Roman" w:hAnsi="Times New Roman" w:cs="Times New Roman"/>
          <w:sz w:val="28"/>
          <w:szCs w:val="28"/>
        </w:rPr>
      </w:pPr>
      <w:r>
        <w:rPr>
          <w:rFonts w:cs="Times New Roman" w:ascii="Times New Roman" w:hAnsi="Times New Roman"/>
          <w:sz w:val="28"/>
          <w:szCs w:val="28"/>
        </w:rPr>
      </w:r>
      <w:r>
        <w:br w:type="page"/>
      </w:r>
    </w:p>
    <w:p>
      <w:pPr>
        <w:pStyle w:val="Heading2"/>
        <w:numPr>
          <w:ilvl w:val="0"/>
          <w:numId w:val="1"/>
        </w:numPr>
        <w:rPr>
          <w:rFonts w:ascii="Times New Roman" w:hAnsi="Times New Roman" w:cs="Times New Roman"/>
          <w:b/>
          <w:color w:val="000000"/>
          <w:sz w:val="28"/>
          <w:szCs w:val="28"/>
        </w:rPr>
      </w:pPr>
      <w:r>
        <w:rPr/>
        <w:t>Ввод списка подразделений организации</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Переходим снова на вкладку «Компания», заходим во вкладку «Подразделения». Создаем отдел «Администрация», указывая наименование «Администрация» и тип «Подразделение» и нажимаем «Записать и закрыть» (см. рис. 3.16).</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560195"/>
            <wp:effectExtent l="0" t="0" r="0" b="0"/>
            <wp:docPr id="33"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0" descr=""/>
                    <pic:cNvPicPr>
                      <a:picLocks noChangeAspect="1" noChangeArrowheads="1"/>
                    </pic:cNvPicPr>
                  </pic:nvPicPr>
                  <pic:blipFill>
                    <a:blip r:embed="rId33"/>
                    <a:srcRect l="0" t="0" r="0" b="62145"/>
                    <a:stretch>
                      <a:fillRect/>
                    </a:stretch>
                  </pic:blipFill>
                  <pic:spPr bwMode="auto">
                    <a:xfrm>
                      <a:off x="0" y="0"/>
                      <a:ext cx="5848985" cy="15601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3.16 – Создание отдела «Администрация»</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Аналогичным образом создаем коммерческий отдел. Теперь список подразделений состоит из 3 подразделений (основное подразделение было создано автоматически) (см. рис. 3.17).</w:t>
      </w:r>
    </w:p>
    <w:p>
      <w:pPr>
        <w:pStyle w:val="Normal"/>
        <w:widowControl/>
        <w:bidi w:val="0"/>
        <w:spacing w:lineRule="auto" w:line="360"/>
        <w:ind w:hanging="0" w:left="0" w:right="0"/>
        <w:jc w:val="center"/>
        <w:rPr>
          <w:rFonts w:ascii="Times New Roman" w:hAnsi="Times New Roman" w:cs="Times New Roman"/>
          <w:color w:val="000000"/>
          <w:sz w:val="28"/>
          <w:szCs w:val="28"/>
        </w:rPr>
      </w:pPr>
      <w:r>
        <w:rPr/>
        <w:drawing>
          <wp:inline distT="0" distB="0" distL="0" distR="0">
            <wp:extent cx="5848985" cy="3102610"/>
            <wp:effectExtent l="0" t="0" r="0" b="0"/>
            <wp:docPr id="34"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1" descr=""/>
                    <pic:cNvPicPr>
                      <a:picLocks noChangeAspect="1" noChangeArrowheads="1"/>
                    </pic:cNvPicPr>
                  </pic:nvPicPr>
                  <pic:blipFill>
                    <a:blip r:embed="rId34"/>
                    <a:stretch>
                      <a:fillRect/>
                    </a:stretch>
                  </pic:blipFill>
                  <pic:spPr bwMode="auto">
                    <a:xfrm>
                      <a:off x="0" y="0"/>
                      <a:ext cx="5848985" cy="31026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3.17 – Список подразделений</w:t>
      </w:r>
    </w:p>
    <w:p>
      <w:pPr>
        <w:pStyle w:val="Normal"/>
        <w:bidi w:val="0"/>
        <w:ind w:hanging="0" w:left="0" w:right="0"/>
        <w:rPr>
          <w:rFonts w:ascii="Times New Roman" w:hAnsi="Times New Roman" w:cs="Times New Roman"/>
          <w:b/>
          <w:color w:val="000000"/>
          <w:sz w:val="28"/>
          <w:szCs w:val="28"/>
        </w:rPr>
      </w:pPr>
      <w:r>
        <w:rPr>
          <w:rFonts w:cs="Times New Roman" w:ascii="Times New Roman" w:hAnsi="Times New Roman"/>
          <w:b/>
          <w:color w:val="000000"/>
          <w:sz w:val="28"/>
          <w:szCs w:val="28"/>
        </w:rPr>
      </w:r>
      <w:r>
        <w:br w:type="page"/>
      </w:r>
    </w:p>
    <w:p>
      <w:pPr>
        <w:pStyle w:val="Heading2"/>
        <w:numPr>
          <w:ilvl w:val="0"/>
          <w:numId w:val="1"/>
        </w:numPr>
        <w:rPr>
          <w:rFonts w:ascii="Times New Roman" w:hAnsi="Times New Roman" w:cs="Times New Roman"/>
          <w:b/>
          <w:color w:val="000000"/>
          <w:sz w:val="28"/>
          <w:szCs w:val="28"/>
        </w:rPr>
      </w:pPr>
      <w:r>
        <w:rPr/>
        <w:t>Номенклатурные позиции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проделанных действий переходим обратно на вкладку «Компания». Нажимаем «Все справочники». После чего попадаем на страницу «Справочники» (см. рис. 3.18).</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17520"/>
            <wp:effectExtent l="0" t="0" r="0" b="0"/>
            <wp:docPr id="35"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2" descr=""/>
                    <pic:cNvPicPr>
                      <a:picLocks noChangeAspect="1" noChangeArrowheads="1"/>
                    </pic:cNvPicPr>
                  </pic:nvPicPr>
                  <pic:blipFill>
                    <a:blip r:embed="rId35"/>
                    <a:stretch>
                      <a:fillRect/>
                    </a:stretch>
                  </pic:blipFill>
                  <pic:spPr bwMode="auto">
                    <a:xfrm>
                      <a:off x="0" y="0"/>
                      <a:ext cx="5848985" cy="301752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3.18 - Страница «Справочники»</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Нажимаем на «Номенклатура». В появившемся окне нажимаем кнопку «Создать» (см. рис 19).</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3099435"/>
            <wp:effectExtent l="0" t="0" r="0" b="0"/>
            <wp:docPr id="36"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3" descr=""/>
                    <pic:cNvPicPr>
                      <a:picLocks noChangeAspect="1" noChangeArrowheads="1"/>
                    </pic:cNvPicPr>
                  </pic:nvPicPr>
                  <pic:blipFill>
                    <a:blip r:embed="rId36"/>
                    <a:stretch>
                      <a:fillRect/>
                    </a:stretch>
                  </pic:blipFill>
                  <pic:spPr bwMode="auto">
                    <a:xfrm>
                      <a:off x="0" y="0"/>
                      <a:ext cx="5848985" cy="30994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3.19 - Вкладка «Номенклатура»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Создаем категорию номенклатуры с наименованием «</w:t>
      </w:r>
      <w:r>
        <w:rPr>
          <w:rFonts w:cs="Times New Roman" w:ascii="Times New Roman" w:hAnsi="Times New Roman"/>
          <w:sz w:val="28"/>
          <w:szCs w:val="28"/>
        </w:rPr>
        <w:t>Смартфоны</w:t>
      </w:r>
      <w:r>
        <w:rPr>
          <w:rFonts w:cs="Times New Roman" w:ascii="Times New Roman" w:hAnsi="Times New Roman"/>
          <w:color w:val="000000"/>
          <w:sz w:val="28"/>
          <w:szCs w:val="28"/>
        </w:rPr>
        <w:t>» и типом «Запас», поскольку это товар, а не услуга, работа или тип работ. Нажимаем «Записать и закрыть» (см. рис. 3.20).</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483225" cy="2905760"/>
            <wp:effectExtent l="0" t="0" r="0" b="0"/>
            <wp:docPr id="37"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4" descr=""/>
                    <pic:cNvPicPr>
                      <a:picLocks noChangeAspect="1" noChangeArrowheads="1"/>
                    </pic:cNvPicPr>
                  </pic:nvPicPr>
                  <pic:blipFill>
                    <a:blip r:embed="rId37"/>
                    <a:stretch>
                      <a:fillRect/>
                    </a:stretch>
                  </pic:blipFill>
                  <pic:spPr bwMode="auto">
                    <a:xfrm>
                      <a:off x="0" y="0"/>
                      <a:ext cx="5483225" cy="29057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3.20 – создание категории номенклатуры</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Далее создаем номенклатурную позицию, заполняя её тип (в нашем случае – «Запас»), категорию (в нашем случае – «Смартфоны»), 39 наименование, наименование для печати, описание, ед. изм. Количества, артикул, код, габариты товара и его вес (см. рис. 3.21)</w:t>
      </w:r>
    </w:p>
    <w:p>
      <w:pPr>
        <w:pStyle w:val="Normal"/>
        <w:widowControl/>
        <w:bidi w:val="0"/>
        <w:spacing w:lineRule="auto" w:line="360"/>
        <w:ind w:hanging="0" w:left="0" w:right="0"/>
        <w:jc w:val="center"/>
        <w:rPr>
          <w:rFonts w:ascii="Times New Roman" w:hAnsi="Times New Roman" w:cs="Times New Roman"/>
          <w:b/>
          <w:sz w:val="28"/>
          <w:szCs w:val="28"/>
          <w:lang w:val="en-US"/>
        </w:rPr>
      </w:pPr>
      <w:r>
        <w:rPr/>
        <w:drawing>
          <wp:inline distT="0" distB="0" distL="0" distR="0">
            <wp:extent cx="5483225" cy="2903220"/>
            <wp:effectExtent l="0" t="0" r="0" b="0"/>
            <wp:docPr id="38"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5" descr=""/>
                    <pic:cNvPicPr>
                      <a:picLocks noChangeAspect="1" noChangeArrowheads="1"/>
                    </pic:cNvPicPr>
                  </pic:nvPicPr>
                  <pic:blipFill>
                    <a:blip r:embed="rId38"/>
                    <a:stretch>
                      <a:fillRect/>
                    </a:stretch>
                  </pic:blipFill>
                  <pic:spPr bwMode="auto">
                    <a:xfrm>
                      <a:off x="0" y="0"/>
                      <a:ext cx="5483225" cy="2903220"/>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3.21 - Создание номенклатурной позиции. Ввод информации.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Учетную информацию оставляем по умолчанию (см. рис. 3.22).</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5785"/>
            <wp:effectExtent l="0" t="0" r="0" b="0"/>
            <wp:docPr id="39"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6" descr=""/>
                    <pic:cNvPicPr>
                      <a:picLocks noChangeAspect="1" noChangeArrowheads="1"/>
                    </pic:cNvPicPr>
                  </pic:nvPicPr>
                  <pic:blipFill>
                    <a:blip r:embed="rId39"/>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3.22 - Создание номенклатурной позиции. Ввод информации.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Не трогаем ничего во вкладке «Алкогольная продукция», поскольку это не относится к нашей базе данных. Переходим к заполнению информации о закупке и производству. Для этого сначала создадим контрагента, который будет заниматься поставкой товара в нашу компанию, введя его контактные данные. (см. рис. 3.23). После заполнения полей нажимаем «Записать и закрыть».</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96895"/>
            <wp:effectExtent l="0" t="0" r="0" b="0"/>
            <wp:docPr id="40"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37" descr=""/>
                    <pic:cNvPicPr>
                      <a:picLocks noChangeAspect="1" noChangeArrowheads="1"/>
                    </pic:cNvPicPr>
                  </pic:nvPicPr>
                  <pic:blipFill>
                    <a:blip r:embed="rId40"/>
                    <a:stretch>
                      <a:fillRect/>
                    </a:stretch>
                  </pic:blipFill>
                  <pic:spPr bwMode="auto">
                    <a:xfrm>
                      <a:off x="0" y="0"/>
                      <a:ext cx="5848985" cy="30968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3.23 – Создание контрагента – поставщика.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добавления контрагента мы можем теперь выбрать добавленного контрагента в качестве поставщика (см. рис. 3.24). Выбираем контрагента и нажимаем «Выбрать».</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5785"/>
            <wp:effectExtent l="0" t="0" r="0" b="0"/>
            <wp:docPr id="41"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38" descr=""/>
                    <pic:cNvPicPr>
                      <a:picLocks noChangeAspect="1" noChangeArrowheads="1"/>
                    </pic:cNvPicPr>
                  </pic:nvPicPr>
                  <pic:blipFill>
                    <a:blip r:embed="rId41"/>
                    <a:stretch>
                      <a:fillRect/>
                    </a:stretch>
                  </pic:blipFill>
                  <pic:spPr bwMode="auto">
                    <a:xfrm>
                      <a:off x="0" y="0"/>
                      <a:ext cx="5848985" cy="310578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3.24 – Выбор поставщика товара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заполняем поля во под заголовком «Закупка и производство (Закупка)». Поставщиком будет выступать созданный нами контрагент (см. рис. 3.25).</w:t>
      </w:r>
    </w:p>
    <w:p>
      <w:pPr>
        <w:pStyle w:val="Normal"/>
        <w:widowControl/>
        <w:bidi w:val="0"/>
        <w:spacing w:lineRule="auto" w:line="360"/>
        <w:ind w:hanging="0" w:left="0" w:right="0"/>
        <w:jc w:val="center"/>
        <w:rPr>
          <w:rFonts w:ascii="Times New Roman" w:hAnsi="Times New Roman" w:cs="Times New Roman"/>
          <w:sz w:val="28"/>
          <w:szCs w:val="28"/>
        </w:rPr>
      </w:pPr>
      <w:r>
        <w:rPr/>
        <w:drawing>
          <wp:inline distT="0" distB="0" distL="0" distR="0">
            <wp:extent cx="5848985" cy="3099435"/>
            <wp:effectExtent l="0" t="0" r="0" b="0"/>
            <wp:docPr id="42"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39" descr=""/>
                    <pic:cNvPicPr>
                      <a:picLocks noChangeAspect="1" noChangeArrowheads="1"/>
                    </pic:cNvPicPr>
                  </pic:nvPicPr>
                  <pic:blipFill>
                    <a:blip r:embed="rId42"/>
                    <a:stretch>
                      <a:fillRect/>
                    </a:stretch>
                  </pic:blipFill>
                  <pic:spPr bwMode="auto">
                    <a:xfrm>
                      <a:off x="0" y="0"/>
                      <a:ext cx="5848985" cy="30994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3.25 – Заполнение информации о закупке и производстве</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переходим к заполнению информации о хранении продукта. Выбираем склад (см. рис. 3.26)</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93720"/>
            <wp:effectExtent l="0" t="0" r="0" b="0"/>
            <wp:docPr id="43"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0" descr=""/>
                    <pic:cNvPicPr>
                      <a:picLocks noChangeAspect="1" noChangeArrowheads="1"/>
                    </pic:cNvPicPr>
                  </pic:nvPicPr>
                  <pic:blipFill>
                    <a:blip r:embed="rId43"/>
                    <a:stretch>
                      <a:fillRect/>
                    </a:stretch>
                  </pic:blipFill>
                  <pic:spPr bwMode="auto">
                    <a:xfrm>
                      <a:off x="0" y="0"/>
                      <a:ext cx="5848985" cy="309372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3.26 – Выбор места хранения товара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проделанных действий нажимаем «Записать и закрыть». Попадаем снова на страницу с номенклатурой. Аналогичным образом добавим ещё несколько товаров (см. рис. 3.27, 3.28, 3.29, 3.30</w:t>
      </w:r>
      <w:r>
        <w:rPr>
          <w:rFonts w:cs="Times New Roman" w:ascii="Times New Roman" w:hAnsi="Times New Roman"/>
          <w:sz w:val="28"/>
          <w:szCs w:val="28"/>
          <w:lang w:val="en-US"/>
        </w:rPr>
        <w:t xml:space="preserve">, </w:t>
      </w:r>
      <w:r>
        <w:rPr>
          <w:rFonts w:cs="Times New Roman" w:ascii="Times New Roman" w:hAnsi="Times New Roman"/>
          <w:sz w:val="28"/>
          <w:szCs w:val="28"/>
        </w:rPr>
        <w:t>3.</w:t>
      </w:r>
      <w:r>
        <w:rPr>
          <w:rFonts w:cs="Times New Roman" w:ascii="Times New Roman" w:hAnsi="Times New Roman"/>
          <w:sz w:val="28"/>
          <w:szCs w:val="28"/>
          <w:lang w:val="en-US"/>
        </w:rPr>
        <w:t>31</w:t>
      </w:r>
      <w:r>
        <w:rPr>
          <w:rFonts w:cs="Times New Roman" w:ascii="Times New Roman" w:hAnsi="Times New Roman"/>
          <w:sz w:val="28"/>
          <w:szCs w:val="28"/>
        </w:rPr>
        <w:t>).</w:t>
      </w:r>
    </w:p>
    <w:p>
      <w:pPr>
        <w:pStyle w:val="Normal"/>
        <w:widowControl/>
        <w:bidi w:val="0"/>
        <w:spacing w:lineRule="auto" w:line="360"/>
        <w:ind w:hanging="0" w:left="0" w:right="0"/>
        <w:jc w:val="center"/>
        <w:rPr>
          <w:rFonts w:ascii="Times New Roman" w:hAnsi="Times New Roman" w:cs="Times New Roman"/>
          <w:b/>
          <w:sz w:val="28"/>
          <w:szCs w:val="28"/>
          <w:lang w:val="en-US"/>
        </w:rPr>
      </w:pPr>
      <w:r>
        <w:rPr/>
        <w:drawing>
          <wp:inline distT="0" distB="0" distL="0" distR="0">
            <wp:extent cx="5848985" cy="3108960"/>
            <wp:effectExtent l="0" t="0" r="0" b="0"/>
            <wp:docPr id="44"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1" descr=""/>
                    <pic:cNvPicPr>
                      <a:picLocks noChangeAspect="1" noChangeArrowheads="1"/>
                    </pic:cNvPicPr>
                  </pic:nvPicPr>
                  <pic:blipFill>
                    <a:blip r:embed="rId44"/>
                    <a:stretch>
                      <a:fillRect/>
                    </a:stretch>
                  </pic:blipFill>
                  <pic:spPr bwMode="auto">
                    <a:xfrm>
                      <a:off x="0" y="0"/>
                      <a:ext cx="5848985" cy="31089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3.27 - Создание номенклатурной позиции. Ввод информации.</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87370"/>
            <wp:effectExtent l="0" t="0" r="0" b="0"/>
            <wp:docPr id="45"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2" descr=""/>
                    <pic:cNvPicPr>
                      <a:picLocks noChangeAspect="1" noChangeArrowheads="1"/>
                    </pic:cNvPicPr>
                  </pic:nvPicPr>
                  <pic:blipFill>
                    <a:blip r:embed="rId45"/>
                    <a:stretch>
                      <a:fillRect/>
                    </a:stretch>
                  </pic:blipFill>
                  <pic:spPr bwMode="auto">
                    <a:xfrm>
                      <a:off x="0" y="0"/>
                      <a:ext cx="5848985" cy="308737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3.28 - Создание номенклатурной позиции. Ввод информации.</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096895"/>
            <wp:effectExtent l="0" t="0" r="0" b="0"/>
            <wp:docPr id="46"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3" descr=""/>
                    <pic:cNvPicPr>
                      <a:picLocks noChangeAspect="1" noChangeArrowheads="1"/>
                    </pic:cNvPicPr>
                  </pic:nvPicPr>
                  <pic:blipFill>
                    <a:blip r:embed="rId46"/>
                    <a:stretch>
                      <a:fillRect/>
                    </a:stretch>
                  </pic:blipFill>
                  <pic:spPr bwMode="auto">
                    <a:xfrm>
                      <a:off x="0" y="0"/>
                      <a:ext cx="5848985" cy="30968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3.29 - Создание номенклатурной позиции. Ввод информации.</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8960"/>
            <wp:effectExtent l="0" t="0" r="0" b="0"/>
            <wp:docPr id="47"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4" descr=""/>
                    <pic:cNvPicPr>
                      <a:picLocks noChangeAspect="1" noChangeArrowheads="1"/>
                    </pic:cNvPicPr>
                  </pic:nvPicPr>
                  <pic:blipFill>
                    <a:blip r:embed="rId47"/>
                    <a:stretch>
                      <a:fillRect/>
                    </a:stretch>
                  </pic:blipFill>
                  <pic:spPr bwMode="auto">
                    <a:xfrm>
                      <a:off x="0" y="0"/>
                      <a:ext cx="5848985" cy="31089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3.30 - Создание номенклатурной позиции. Ввод информации.</w:t>
      </w:r>
    </w:p>
    <w:p>
      <w:pPr>
        <w:pStyle w:val="Normal"/>
        <w:widowControl/>
        <w:bidi w:val="0"/>
        <w:spacing w:lineRule="auto" w:line="360"/>
        <w:ind w:hanging="0" w:left="0" w:right="0"/>
        <w:jc w:val="center"/>
        <w:rPr>
          <w:rFonts w:ascii="Times New Roman" w:hAnsi="Times New Roman" w:cs="Times New Roman"/>
          <w:b/>
          <w:sz w:val="28"/>
          <w:szCs w:val="28"/>
          <w:lang w:val="en-US"/>
        </w:rPr>
      </w:pPr>
      <w:r>
        <w:rPr/>
        <w:drawing>
          <wp:inline distT="0" distB="0" distL="0" distR="0">
            <wp:extent cx="5848985" cy="3108960"/>
            <wp:effectExtent l="0" t="0" r="0" b="0"/>
            <wp:docPr id="48"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5" descr=""/>
                    <pic:cNvPicPr>
                      <a:picLocks noChangeAspect="1" noChangeArrowheads="1"/>
                    </pic:cNvPicPr>
                  </pic:nvPicPr>
                  <pic:blipFill>
                    <a:blip r:embed="rId48"/>
                    <a:stretch>
                      <a:fillRect/>
                    </a:stretch>
                  </pic:blipFill>
                  <pic:spPr bwMode="auto">
                    <a:xfrm>
                      <a:off x="0" y="0"/>
                      <a:ext cx="5848985" cy="31089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3.31 - Создание номенклатурной позиции. Ввод информации.</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После всех проделанных действий можем наблюдать список товаров категории смартфонов (см. рис. 3.31).</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2172970"/>
            <wp:effectExtent l="0" t="0" r="0" b="0"/>
            <wp:docPr id="49"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6" descr=""/>
                    <pic:cNvPicPr>
                      <a:picLocks noChangeAspect="1" noChangeArrowheads="1"/>
                    </pic:cNvPicPr>
                  </pic:nvPicPr>
                  <pic:blipFill>
                    <a:blip r:embed="rId49"/>
                    <a:stretch>
                      <a:fillRect/>
                    </a:stretch>
                  </pic:blipFill>
                  <pic:spPr bwMode="auto">
                    <a:xfrm>
                      <a:off x="0" y="0"/>
                      <a:ext cx="5848985" cy="217297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3.31 – Список товаров и их категорий</w:t>
      </w:r>
    </w:p>
    <w:p>
      <w:pPr>
        <w:pStyle w:val="Normal"/>
        <w:bidi w:val="0"/>
        <w:ind w:hanging="0" w:left="0" w:right="0"/>
        <w:rPr>
          <w:rFonts w:ascii="Times New Roman" w:hAnsi="Times New Roman" w:cs="Times New Roman"/>
          <w:b/>
          <w:sz w:val="28"/>
          <w:szCs w:val="28"/>
        </w:rPr>
      </w:pPr>
      <w:r>
        <w:rPr>
          <w:rFonts w:cs="Times New Roman" w:ascii="Times New Roman" w:hAnsi="Times New Roman"/>
          <w:b/>
          <w:sz w:val="28"/>
          <w:szCs w:val="28"/>
        </w:rPr>
      </w:r>
      <w:r>
        <w:br w:type="page"/>
      </w:r>
    </w:p>
    <w:p>
      <w:pPr>
        <w:pStyle w:val="Heading2"/>
        <w:numPr>
          <w:ilvl w:val="0"/>
          <w:numId w:val="1"/>
        </w:numPr>
        <w:rPr>
          <w:rFonts w:ascii="Times New Roman" w:hAnsi="Times New Roman" w:cs="Times New Roman"/>
          <w:b/>
          <w:color w:val="000000"/>
          <w:sz w:val="28"/>
          <w:szCs w:val="28"/>
        </w:rPr>
      </w:pPr>
      <w:r>
        <w:rPr/>
        <w:t>Формирование цен</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Прежде чем приступить непосредственно к формированию прайс-листа, рассмотрим, где и в каком виде в программе хранятся цены номенклатурных позиций. Доступ к ценам той или иной номенклатурной позиции возможен по ссылке «Цены», расположенной в верхней части карточки номенклатуры, а также в самой карточке под изображением. Значения цен могут быть заданы здесь же, либо из формы прайс-листа, что мы рассмотрим далее. У одного </w:t>
      </w:r>
      <w:r>
        <w:rPr>
          <w:rFonts w:eastAsia="Liberation Serif" w:cs="Times New Roman" w:ascii="Times New Roman" w:hAnsi="Times New Roman"/>
          <w:color w:val="000000"/>
          <w:sz w:val="28"/>
          <w:szCs w:val="28"/>
        </w:rPr>
        <w:t>т</w:t>
      </w:r>
      <w:r>
        <w:rPr>
          <w:rFonts w:cs="Times New Roman" w:ascii="Times New Roman" w:hAnsi="Times New Roman"/>
          <w:color w:val="000000"/>
          <w:sz w:val="28"/>
          <w:szCs w:val="28"/>
        </w:rPr>
        <w:t>овара может быть несколько видов цен. Программа предлагает нам категории «Оптовая цена» и «Учетная цена» (см. рис. 3.32).</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69305" cy="3813175"/>
            <wp:effectExtent l="0" t="0" r="0" b="0"/>
            <wp:docPr id="50"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47" descr=""/>
                    <pic:cNvPicPr>
                      <a:picLocks noChangeAspect="1" noChangeArrowheads="1"/>
                    </pic:cNvPicPr>
                  </pic:nvPicPr>
                  <pic:blipFill>
                    <a:blip r:embed="rId50"/>
                    <a:stretch>
                      <a:fillRect/>
                    </a:stretch>
                  </pic:blipFill>
                  <pic:spPr bwMode="auto">
                    <a:xfrm>
                      <a:off x="0" y="0"/>
                      <a:ext cx="5869305" cy="381317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3.32 – Виды цен доступные в программе</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Перейдем к созданию собственного вида цен (см. рис. 3.33). Введем наименование «Закупочная цена». Правило расчета НДС «включен в цену», поскольку так проще работать и не придется отдельно вычислять сумму НДС. Способов расчета цен может быть 3: статистический (при данном способе, цены добавляются и изменяются вручную или с помощью обработки «Формирование цен»), динамический (процент. При динамическом способе расчета с процентом определяется базовый вид цен и процент наценки/скидки. Цены будут автоматически пересчитываться при изменении вида цен), динамический (формула. Способ аналогичен предыдущему, только цена будет рассчитываться не по проценту, а согласно введенной формуле). Нас интересует статистический способ, поскольку в дальнейшем мы будем использовать «Формирование цен», поэтому выбираем данный способ и нажимаем «Записать и закрыть».</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483225" cy="1171575"/>
            <wp:effectExtent l="0" t="0" r="0" b="0"/>
            <wp:docPr id="51"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48" descr=""/>
                    <pic:cNvPicPr>
                      <a:picLocks noChangeAspect="1" noChangeArrowheads="1"/>
                    </pic:cNvPicPr>
                  </pic:nvPicPr>
                  <pic:blipFill>
                    <a:blip r:embed="rId51"/>
                    <a:srcRect l="0" t="0" r="0" b="72820"/>
                    <a:stretch>
                      <a:fillRect/>
                    </a:stretch>
                  </pic:blipFill>
                  <pic:spPr bwMode="auto">
                    <a:xfrm>
                      <a:off x="0" y="0"/>
                      <a:ext cx="5483225" cy="117157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3.33 – Создание вида цен «Закупочная цена»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Аналогичным образом создаем вид цен «Розничная цена» (см. рис. 3.34).</w:t>
      </w:r>
    </w:p>
    <w:p>
      <w:pPr>
        <w:pStyle w:val="Normal"/>
        <w:widowControl/>
        <w:bidi w:val="0"/>
        <w:spacing w:lineRule="auto" w:line="360"/>
        <w:ind w:hanging="0" w:left="0" w:right="0"/>
        <w:jc w:val="center"/>
        <w:rPr>
          <w:rFonts w:ascii="Times New Roman" w:hAnsi="Times New Roman" w:cs="Times New Roman"/>
          <w:color w:val="000000"/>
          <w:sz w:val="28"/>
          <w:szCs w:val="28"/>
        </w:rPr>
      </w:pPr>
      <w:r>
        <w:rPr/>
        <w:drawing>
          <wp:inline distT="0" distB="0" distL="0" distR="0">
            <wp:extent cx="5577205" cy="2482215"/>
            <wp:effectExtent l="0" t="0" r="0" b="0"/>
            <wp:docPr id="52"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49" descr=""/>
                    <pic:cNvPicPr>
                      <a:picLocks noChangeAspect="1" noChangeArrowheads="1"/>
                    </pic:cNvPicPr>
                  </pic:nvPicPr>
                  <pic:blipFill>
                    <a:blip r:embed="rId52"/>
                    <a:stretch>
                      <a:fillRect/>
                    </a:stretch>
                  </pic:blipFill>
                  <pic:spPr bwMode="auto">
                    <a:xfrm>
                      <a:off x="0" y="0"/>
                      <a:ext cx="5577205" cy="248221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3.34 – Создание вида цен «Розничная цена»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eastAsia="Liberation Serif" w:cs="Times New Roman" w:ascii="Times New Roman" w:hAnsi="Times New Roman"/>
          <w:color w:val="000000"/>
          <w:sz w:val="28"/>
          <w:szCs w:val="28"/>
        </w:rPr>
        <w:t>После выполнения всех действий у нас будет 4 вида цен (см. рис. 3.35).</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666105" cy="1319530"/>
            <wp:effectExtent l="0" t="0" r="0" b="0"/>
            <wp:docPr id="53"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0" descr=""/>
                    <pic:cNvPicPr>
                      <a:picLocks noChangeAspect="1" noChangeArrowheads="1"/>
                    </pic:cNvPicPr>
                  </pic:nvPicPr>
                  <pic:blipFill>
                    <a:blip r:embed="rId53"/>
                    <a:stretch>
                      <a:fillRect/>
                    </a:stretch>
                  </pic:blipFill>
                  <pic:spPr bwMode="auto">
                    <a:xfrm>
                      <a:off x="0" y="0"/>
                      <a:ext cx="5666105" cy="131953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3.35 – Виды цен</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Цены номенклатуры не обязательно всегда вводить вручную для каждой номенклатурной позиции, во многих случаях их возможно рассчитать на основании какой-либо уже имеющейся в программе информации. Например, розничные и оптовые цены могут быть рассчитаны на основании закупочных, а закупочные могут быть установлены на основании приходной накладной поставщика. Могут быть и другие примеры расчетов. Во всех подобных случаях целесообразно пользоваться специальной обработкой программы, которая называется «Формирование цен» и доступна на панели навигации раздела «Продажи». Добавим для каждого товара закупочную цену, чтобы сформировать все остальные (см. рис. 3.36, 3.37, 3.38, 3.39).</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930900" cy="2616835"/>
            <wp:effectExtent l="0" t="0" r="0" b="0"/>
            <wp:docPr id="54"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1" descr=""/>
                    <pic:cNvPicPr>
                      <a:picLocks noChangeAspect="1" noChangeArrowheads="1"/>
                    </pic:cNvPicPr>
                  </pic:nvPicPr>
                  <pic:blipFill>
                    <a:blip r:embed="rId54"/>
                    <a:stretch>
                      <a:fillRect/>
                    </a:stretch>
                  </pic:blipFill>
                  <pic:spPr bwMode="auto">
                    <a:xfrm>
                      <a:off x="0" y="0"/>
                      <a:ext cx="5930900" cy="26168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3.36 – Создание закупочной цены для позиции «</w:t>
      </w:r>
      <w:r>
        <w:rPr>
          <w:rFonts w:cs="Times New Roman" w:ascii="Times New Roman" w:hAnsi="Times New Roman"/>
          <w:b/>
          <w:sz w:val="28"/>
          <w:szCs w:val="28"/>
          <w:lang w:val="en-US"/>
        </w:rPr>
        <w:t>iPhone</w:t>
      </w:r>
      <w:r>
        <w:rPr>
          <w:rFonts w:cs="Times New Roman" w:ascii="Times New Roman" w:hAnsi="Times New Roman"/>
          <w:b/>
          <w:sz w:val="28"/>
          <w:szCs w:val="28"/>
        </w:rPr>
        <w:t xml:space="preserve"> 15 </w:t>
      </w:r>
      <w:r>
        <w:rPr>
          <w:rFonts w:cs="Times New Roman" w:ascii="Times New Roman" w:hAnsi="Times New Roman"/>
          <w:b/>
          <w:sz w:val="28"/>
          <w:szCs w:val="28"/>
          <w:lang w:val="en-US"/>
        </w:rPr>
        <w:t>Pro</w:t>
      </w:r>
      <w:r>
        <w:rPr>
          <w:rFonts w:cs="Times New Roman" w:ascii="Times New Roman" w:hAnsi="Times New Roman"/>
          <w:b/>
          <w:sz w:val="28"/>
          <w:szCs w:val="28"/>
        </w:rPr>
        <w:t xml:space="preserve"> </w:t>
      </w:r>
      <w:r>
        <w:rPr>
          <w:rFonts w:cs="Times New Roman" w:ascii="Times New Roman" w:hAnsi="Times New Roman"/>
          <w:b/>
          <w:sz w:val="28"/>
          <w:szCs w:val="28"/>
          <w:lang w:val="en-US"/>
        </w:rPr>
        <w:t>dual</w:t>
      </w:r>
      <w:r>
        <w:rPr>
          <w:rFonts w:cs="Times New Roman" w:ascii="Times New Roman" w:hAnsi="Times New Roman"/>
          <w:b/>
          <w:sz w:val="28"/>
          <w:szCs w:val="28"/>
        </w:rPr>
        <w:t>-</w:t>
      </w:r>
      <w:r>
        <w:rPr>
          <w:rFonts w:cs="Times New Roman" w:ascii="Times New Roman" w:hAnsi="Times New Roman"/>
          <w:b/>
          <w:sz w:val="28"/>
          <w:szCs w:val="28"/>
          <w:lang w:val="en-US"/>
        </w:rPr>
        <w:t>SIM</w:t>
      </w:r>
      <w:r>
        <w:rPr>
          <w:rFonts w:cs="Times New Roman" w:ascii="Times New Roman" w:hAnsi="Times New Roman"/>
          <w:b/>
          <w:sz w:val="28"/>
          <w:szCs w:val="28"/>
        </w:rPr>
        <w:t xml:space="preserve"> 256 ГБ, «титановый бежевый»»</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930900" cy="2637155"/>
            <wp:effectExtent l="0" t="0" r="0" b="0"/>
            <wp:docPr id="55"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2" descr=""/>
                    <pic:cNvPicPr>
                      <a:picLocks noChangeAspect="1" noChangeArrowheads="1"/>
                    </pic:cNvPicPr>
                  </pic:nvPicPr>
                  <pic:blipFill>
                    <a:blip r:embed="rId55"/>
                    <a:stretch>
                      <a:fillRect/>
                    </a:stretch>
                  </pic:blipFill>
                  <pic:spPr bwMode="auto">
                    <a:xfrm>
                      <a:off x="0" y="0"/>
                      <a:ext cx="5930900" cy="263715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3.37 – Создание оптовой цены для позиции «</w:t>
      </w:r>
      <w:r>
        <w:rPr>
          <w:rFonts w:cs="Times New Roman" w:ascii="Times New Roman" w:hAnsi="Times New Roman"/>
          <w:b/>
          <w:sz w:val="28"/>
          <w:szCs w:val="28"/>
          <w:lang w:val="en-US"/>
        </w:rPr>
        <w:t>iPhone</w:t>
      </w:r>
      <w:r>
        <w:rPr>
          <w:rFonts w:cs="Times New Roman" w:ascii="Times New Roman" w:hAnsi="Times New Roman"/>
          <w:b/>
          <w:sz w:val="28"/>
          <w:szCs w:val="28"/>
        </w:rPr>
        <w:t xml:space="preserve"> 15 </w:t>
      </w:r>
      <w:r>
        <w:rPr>
          <w:rFonts w:cs="Times New Roman" w:ascii="Times New Roman" w:hAnsi="Times New Roman"/>
          <w:b/>
          <w:sz w:val="28"/>
          <w:szCs w:val="28"/>
          <w:lang w:val="en-US"/>
        </w:rPr>
        <w:t>Pro</w:t>
      </w:r>
      <w:r>
        <w:rPr>
          <w:rFonts w:cs="Times New Roman" w:ascii="Times New Roman" w:hAnsi="Times New Roman"/>
          <w:b/>
          <w:sz w:val="28"/>
          <w:szCs w:val="28"/>
        </w:rPr>
        <w:t xml:space="preserve"> </w:t>
      </w:r>
      <w:r>
        <w:rPr>
          <w:rFonts w:cs="Times New Roman" w:ascii="Times New Roman" w:hAnsi="Times New Roman"/>
          <w:b/>
          <w:sz w:val="28"/>
          <w:szCs w:val="28"/>
          <w:lang w:val="en-US"/>
        </w:rPr>
        <w:t>dual</w:t>
      </w:r>
      <w:r>
        <w:rPr>
          <w:rFonts w:cs="Times New Roman" w:ascii="Times New Roman" w:hAnsi="Times New Roman"/>
          <w:b/>
          <w:sz w:val="28"/>
          <w:szCs w:val="28"/>
        </w:rPr>
        <w:t>-</w:t>
      </w:r>
      <w:r>
        <w:rPr>
          <w:rFonts w:cs="Times New Roman" w:ascii="Times New Roman" w:hAnsi="Times New Roman"/>
          <w:b/>
          <w:sz w:val="28"/>
          <w:szCs w:val="28"/>
          <w:lang w:val="en-US"/>
        </w:rPr>
        <w:t>SIM</w:t>
      </w:r>
      <w:r>
        <w:rPr>
          <w:rFonts w:cs="Times New Roman" w:ascii="Times New Roman" w:hAnsi="Times New Roman"/>
          <w:b/>
          <w:sz w:val="28"/>
          <w:szCs w:val="28"/>
        </w:rPr>
        <w:t xml:space="preserve"> 256 ГБ, «титановый бежевый»»</w:t>
      </w:r>
    </w:p>
    <w:p>
      <w:pPr>
        <w:pStyle w:val="Normal"/>
        <w:widowControl/>
        <w:bidi w:val="0"/>
        <w:spacing w:lineRule="auto" w:line="360"/>
        <w:ind w:firstLine="709" w:left="0" w:right="0"/>
        <w:jc w:val="both"/>
        <w:rPr>
          <w:rFonts w:ascii="Times New Roman" w:hAnsi="Times New Roman" w:cs="Times New Roman"/>
          <w:b/>
          <w:sz w:val="28"/>
          <w:szCs w:val="28"/>
        </w:rPr>
      </w:pPr>
      <w:r>
        <w:rPr>
          <w:rFonts w:cs="Times New Roman" w:ascii="Times New Roman" w:hAnsi="Times New Roman"/>
          <w:b/>
          <w:sz w:val="28"/>
          <w:szCs w:val="28"/>
        </w:rPr>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923915" cy="2651125"/>
            <wp:effectExtent l="0" t="0" r="0" b="0"/>
            <wp:docPr id="56"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3" descr=""/>
                    <pic:cNvPicPr>
                      <a:picLocks noChangeAspect="1" noChangeArrowheads="1"/>
                    </pic:cNvPicPr>
                  </pic:nvPicPr>
                  <pic:blipFill>
                    <a:blip r:embed="rId56"/>
                    <a:stretch>
                      <a:fillRect/>
                    </a:stretch>
                  </pic:blipFill>
                  <pic:spPr bwMode="auto">
                    <a:xfrm>
                      <a:off x="0" y="0"/>
                      <a:ext cx="5923915" cy="265112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3.38 – Создание учетной цены для позиции «</w:t>
      </w:r>
      <w:r>
        <w:rPr>
          <w:rFonts w:cs="Times New Roman" w:ascii="Times New Roman" w:hAnsi="Times New Roman"/>
          <w:b/>
          <w:sz w:val="28"/>
          <w:szCs w:val="28"/>
          <w:lang w:val="en-US"/>
        </w:rPr>
        <w:t>iPhone</w:t>
      </w:r>
      <w:r>
        <w:rPr>
          <w:rFonts w:cs="Times New Roman" w:ascii="Times New Roman" w:hAnsi="Times New Roman"/>
          <w:b/>
          <w:sz w:val="28"/>
          <w:szCs w:val="28"/>
        </w:rPr>
        <w:t xml:space="preserve"> 15 </w:t>
      </w:r>
      <w:r>
        <w:rPr>
          <w:rFonts w:cs="Times New Roman" w:ascii="Times New Roman" w:hAnsi="Times New Roman"/>
          <w:b/>
          <w:sz w:val="28"/>
          <w:szCs w:val="28"/>
          <w:lang w:val="en-US"/>
        </w:rPr>
        <w:t>Pro</w:t>
      </w:r>
      <w:r>
        <w:rPr>
          <w:rFonts w:cs="Times New Roman" w:ascii="Times New Roman" w:hAnsi="Times New Roman"/>
          <w:b/>
          <w:sz w:val="28"/>
          <w:szCs w:val="28"/>
        </w:rPr>
        <w:t xml:space="preserve"> </w:t>
      </w:r>
      <w:r>
        <w:rPr>
          <w:rFonts w:cs="Times New Roman" w:ascii="Times New Roman" w:hAnsi="Times New Roman"/>
          <w:b/>
          <w:sz w:val="28"/>
          <w:szCs w:val="28"/>
          <w:lang w:val="en-US"/>
        </w:rPr>
        <w:t>dual</w:t>
      </w:r>
      <w:r>
        <w:rPr>
          <w:rFonts w:cs="Times New Roman" w:ascii="Times New Roman" w:hAnsi="Times New Roman"/>
          <w:b/>
          <w:sz w:val="28"/>
          <w:szCs w:val="28"/>
        </w:rPr>
        <w:t>-</w:t>
      </w:r>
      <w:r>
        <w:rPr>
          <w:rFonts w:cs="Times New Roman" w:ascii="Times New Roman" w:hAnsi="Times New Roman"/>
          <w:b/>
          <w:sz w:val="28"/>
          <w:szCs w:val="28"/>
          <w:lang w:val="en-US"/>
        </w:rPr>
        <w:t>SIM</w:t>
      </w:r>
      <w:r>
        <w:rPr>
          <w:rFonts w:cs="Times New Roman" w:ascii="Times New Roman" w:hAnsi="Times New Roman"/>
          <w:b/>
          <w:sz w:val="28"/>
          <w:szCs w:val="28"/>
        </w:rPr>
        <w:t xml:space="preserve"> 256 ГБ, «титановый бежевый»»</w:t>
      </w:r>
      <w:r>
        <w:rPr>
          <w:rFonts w:cs="Times New Roman" w:ascii="Times New Roman" w:hAnsi="Times New Roman"/>
          <w:sz w:val="28"/>
          <w:szCs w:val="28"/>
          <w:lang w:eastAsia="ru-RU"/>
        </w:rPr>
        <w:t xml:space="preserve"> </w:t>
      </w:r>
      <w:r>
        <w:rPr/>
        <w:drawing>
          <wp:inline distT="0" distB="0" distL="0" distR="0">
            <wp:extent cx="5897245" cy="2664460"/>
            <wp:effectExtent l="0" t="0" r="0" b="0"/>
            <wp:docPr id="57"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4" descr=""/>
                    <pic:cNvPicPr>
                      <a:picLocks noChangeAspect="1" noChangeArrowheads="1"/>
                    </pic:cNvPicPr>
                  </pic:nvPicPr>
                  <pic:blipFill>
                    <a:blip r:embed="rId57"/>
                    <a:stretch>
                      <a:fillRect/>
                    </a:stretch>
                  </pic:blipFill>
                  <pic:spPr bwMode="auto">
                    <a:xfrm>
                      <a:off x="0" y="0"/>
                      <a:ext cx="5897245" cy="2664460"/>
                    </a:xfrm>
                    <a:prstGeom prst="rect">
                      <a:avLst/>
                    </a:prstGeom>
                    <a:noFill/>
                  </pic:spPr>
                </pic:pic>
              </a:graphicData>
            </a:graphic>
          </wp:inline>
        </w:drawing>
      </w:r>
    </w:p>
    <w:p>
      <w:pPr>
        <w:pStyle w:val="Normal"/>
        <w:widowControl/>
        <w:bidi w:val="0"/>
        <w:spacing w:lineRule="auto" w:line="360"/>
        <w:ind w:firstLine="709" w:left="0" w:right="0"/>
        <w:jc w:val="center"/>
        <w:rPr>
          <w:rFonts w:ascii="Times New Roman" w:hAnsi="Times New Roman" w:cs="Times New Roman"/>
          <w:b/>
          <w:sz w:val="28"/>
          <w:szCs w:val="28"/>
        </w:rPr>
      </w:pPr>
      <w:r>
        <w:rPr>
          <w:rFonts w:cs="Times New Roman" w:ascii="Times New Roman" w:hAnsi="Times New Roman"/>
          <w:b/>
          <w:sz w:val="28"/>
          <w:szCs w:val="28"/>
        </w:rPr>
        <w:t>Рисунок 3.39 – Создание розничной цены для позиции «</w:t>
      </w:r>
      <w:r>
        <w:rPr>
          <w:rFonts w:cs="Times New Roman" w:ascii="Times New Roman" w:hAnsi="Times New Roman"/>
          <w:b/>
          <w:sz w:val="28"/>
          <w:szCs w:val="28"/>
          <w:lang w:val="en-US"/>
        </w:rPr>
        <w:t>iPhone</w:t>
      </w:r>
      <w:r>
        <w:rPr>
          <w:rFonts w:cs="Times New Roman" w:ascii="Times New Roman" w:hAnsi="Times New Roman"/>
          <w:b/>
          <w:sz w:val="28"/>
          <w:szCs w:val="28"/>
        </w:rPr>
        <w:t xml:space="preserve"> 15 </w:t>
      </w:r>
      <w:r>
        <w:rPr>
          <w:rFonts w:cs="Times New Roman" w:ascii="Times New Roman" w:hAnsi="Times New Roman"/>
          <w:b/>
          <w:sz w:val="28"/>
          <w:szCs w:val="28"/>
          <w:lang w:val="en-US"/>
        </w:rPr>
        <w:t>Pro</w:t>
      </w:r>
      <w:r>
        <w:rPr>
          <w:rFonts w:cs="Times New Roman" w:ascii="Times New Roman" w:hAnsi="Times New Roman"/>
          <w:b/>
          <w:sz w:val="28"/>
          <w:szCs w:val="28"/>
        </w:rPr>
        <w:t xml:space="preserve"> </w:t>
      </w:r>
      <w:r>
        <w:rPr>
          <w:rFonts w:cs="Times New Roman" w:ascii="Times New Roman" w:hAnsi="Times New Roman"/>
          <w:b/>
          <w:sz w:val="28"/>
          <w:szCs w:val="28"/>
          <w:lang w:val="en-US"/>
        </w:rPr>
        <w:t>dual</w:t>
      </w:r>
      <w:r>
        <w:rPr>
          <w:rFonts w:cs="Times New Roman" w:ascii="Times New Roman" w:hAnsi="Times New Roman"/>
          <w:b/>
          <w:sz w:val="28"/>
          <w:szCs w:val="28"/>
        </w:rPr>
        <w:t>-</w:t>
      </w:r>
      <w:r>
        <w:rPr>
          <w:rFonts w:cs="Times New Roman" w:ascii="Times New Roman" w:hAnsi="Times New Roman"/>
          <w:b/>
          <w:sz w:val="28"/>
          <w:szCs w:val="28"/>
          <w:lang w:val="en-US"/>
        </w:rPr>
        <w:t>SIM</w:t>
      </w:r>
      <w:r>
        <w:rPr>
          <w:rFonts w:cs="Times New Roman" w:ascii="Times New Roman" w:hAnsi="Times New Roman"/>
          <w:b/>
          <w:sz w:val="28"/>
          <w:szCs w:val="28"/>
        </w:rPr>
        <w:t xml:space="preserve"> 256 ГБ, «титановый бежевый»»</w:t>
      </w:r>
    </w:p>
    <w:p>
      <w:pPr>
        <w:pStyle w:val="Normal"/>
        <w:widowControl/>
        <w:bidi w:val="0"/>
        <w:spacing w:lineRule="auto" w:line="360"/>
        <w:ind w:firstLine="709" w:left="0" w:right="0"/>
        <w:jc w:val="both"/>
        <w:rPr>
          <w:rFonts w:ascii="Times New Roman" w:hAnsi="Times New Roman" w:cs="Times New Roman"/>
          <w:b/>
          <w:sz w:val="28"/>
          <w:szCs w:val="28"/>
        </w:rPr>
      </w:pPr>
      <w:r>
        <w:rPr>
          <w:rFonts w:cs="Times New Roman" w:ascii="Times New Roman" w:hAnsi="Times New Roman"/>
          <w:sz w:val="28"/>
          <w:szCs w:val="28"/>
        </w:rPr>
        <w:t>Выбираем виды цен, которые хотим сформировать (см. рис. 3.40) и нажимаем «Далее».</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1459865"/>
            <wp:effectExtent l="0" t="0" r="0" b="0"/>
            <wp:docPr id="58"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5" descr=""/>
                    <pic:cNvPicPr>
                      <a:picLocks noChangeAspect="1" noChangeArrowheads="1"/>
                    </pic:cNvPicPr>
                  </pic:nvPicPr>
                  <pic:blipFill>
                    <a:blip r:embed="rId58"/>
                    <a:srcRect l="0" t="0" r="0" b="66243"/>
                    <a:stretch>
                      <a:fillRect/>
                    </a:stretch>
                  </pic:blipFill>
                  <pic:spPr bwMode="auto">
                    <a:xfrm>
                      <a:off x="0" y="0"/>
                      <a:ext cx="5848985" cy="145986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3.40 - Выбор цен, которые нужно сформировать</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Далее дополнительно выбираем параметры, которые хотим видеть в прайс-листе. Для лучшей отчетности выберем все и нажмем «Далее» (см. рис. 3.41).</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1313815"/>
            <wp:effectExtent l="0" t="0" r="0" b="0"/>
            <wp:docPr id="59"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6" descr=""/>
                    <pic:cNvPicPr>
                      <a:picLocks noChangeAspect="1" noChangeArrowheads="1"/>
                    </pic:cNvPicPr>
                  </pic:nvPicPr>
                  <pic:blipFill>
                    <a:blip r:embed="rId59"/>
                    <a:stretch>
                      <a:fillRect/>
                    </a:stretch>
                  </pic:blipFill>
                  <pic:spPr bwMode="auto">
                    <a:xfrm>
                      <a:off x="0" y="0"/>
                      <a:ext cx="5848985" cy="131381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3.41 - Параметры формирования цен</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Выбираем номенклатуру, для которой формируем цены (см. рис. 3.42)</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1657985"/>
            <wp:effectExtent l="0" t="0" r="0" b="0"/>
            <wp:docPr id="60"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57" descr=""/>
                    <pic:cNvPicPr>
                      <a:picLocks noChangeAspect="1" noChangeArrowheads="1"/>
                    </pic:cNvPicPr>
                  </pic:nvPicPr>
                  <pic:blipFill>
                    <a:blip r:embed="rId60"/>
                    <a:stretch>
                      <a:fillRect/>
                    </a:stretch>
                  </pic:blipFill>
                  <pic:spPr bwMode="auto">
                    <a:xfrm>
                      <a:off x="0" y="0"/>
                      <a:ext cx="5848985" cy="165798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3.42 – Подбираем номенклатуру, для которой будем формировать цены</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Устанавливаем дату формирования цен и выбираем записываемые виды цен (см. рис. 3.43).</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5810" cy="2270760"/>
            <wp:effectExtent l="0" t="0" r="0" b="0"/>
            <wp:docPr id="61"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58" descr=""/>
                    <pic:cNvPicPr>
                      <a:picLocks noChangeAspect="1" noChangeArrowheads="1"/>
                    </pic:cNvPicPr>
                  </pic:nvPicPr>
                  <pic:blipFill>
                    <a:blip r:embed="rId61"/>
                    <a:stretch>
                      <a:fillRect/>
                    </a:stretch>
                  </pic:blipFill>
                  <pic:spPr bwMode="auto">
                    <a:xfrm>
                      <a:off x="0" y="0"/>
                      <a:ext cx="5845810" cy="22707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3.43 – Установка даты формирования цен и запись видов цен</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При нажатии кнопки «Далее» видим сообщение об успешном формировании цен (см. рис. 3.44).</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1776730"/>
            <wp:effectExtent l="0" t="0" r="0" b="0"/>
            <wp:docPr id="62"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59" descr=""/>
                    <pic:cNvPicPr>
                      <a:picLocks noChangeAspect="1" noChangeArrowheads="1"/>
                    </pic:cNvPicPr>
                  </pic:nvPicPr>
                  <pic:blipFill>
                    <a:blip r:embed="rId62"/>
                    <a:stretch>
                      <a:fillRect/>
                    </a:stretch>
                  </pic:blipFill>
                  <pic:spPr bwMode="auto">
                    <a:xfrm>
                      <a:off x="0" y="0"/>
                      <a:ext cx="5848985" cy="177673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3.44 – Успешное формирование цен</w:t>
      </w:r>
    </w:p>
    <w:p>
      <w:pPr>
        <w:pStyle w:val="Normal"/>
        <w:bidi w:val="0"/>
        <w:ind w:hanging="0" w:left="0" w:right="0"/>
        <w:rPr>
          <w:rFonts w:ascii="Times New Roman" w:hAnsi="Times New Roman" w:cs="Times New Roman"/>
          <w:b/>
          <w:sz w:val="28"/>
          <w:szCs w:val="28"/>
        </w:rPr>
      </w:pPr>
      <w:r>
        <w:rPr>
          <w:rFonts w:cs="Times New Roman" w:ascii="Times New Roman" w:hAnsi="Times New Roman"/>
          <w:b/>
          <w:sz w:val="28"/>
          <w:szCs w:val="28"/>
        </w:rPr>
      </w:r>
      <w:r>
        <w:br w:type="page"/>
      </w:r>
    </w:p>
    <w:p>
      <w:pPr>
        <w:pStyle w:val="Heading2"/>
        <w:numPr>
          <w:ilvl w:val="0"/>
          <w:numId w:val="1"/>
        </w:numPr>
        <w:rPr>
          <w:rFonts w:ascii="Times New Roman" w:hAnsi="Times New Roman" w:cs="Times New Roman"/>
          <w:b/>
          <w:color w:val="000000"/>
          <w:sz w:val="28"/>
          <w:szCs w:val="28"/>
        </w:rPr>
      </w:pPr>
      <w:r>
        <w:rPr/>
        <w:t>Создание Прайс-листа</w:t>
      </w:r>
    </w:p>
    <w:p>
      <w:pPr>
        <w:pStyle w:val="Normal"/>
        <w:widowControl/>
        <w:bidi w:val="0"/>
        <w:spacing w:lineRule="auto" w:line="360"/>
        <w:ind w:firstLine="709" w:left="0" w:right="0"/>
        <w:jc w:val="both"/>
        <w:rPr>
          <w:rFonts w:ascii="Times New Roman" w:hAnsi="Times New Roman" w:cs="Times New Roman"/>
          <w:b/>
          <w:sz w:val="28"/>
          <w:szCs w:val="28"/>
        </w:rPr>
      </w:pPr>
      <w:r>
        <w:rPr>
          <w:rFonts w:cs="Times New Roman" w:ascii="Times New Roman" w:hAnsi="Times New Roman"/>
          <w:color w:val="000000"/>
          <w:sz w:val="28"/>
          <w:szCs w:val="28"/>
        </w:rPr>
        <w:t>Переходим к формированию прайс-листа. Для этого во вкладке «Прайс-листы» нажимаем кнопку «Создать» и вводим наименование нашего прайслиста (см. рис 3.45).</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915025" cy="3978910"/>
            <wp:effectExtent l="0" t="0" r="0" b="0"/>
            <wp:docPr id="63"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0" descr=""/>
                    <pic:cNvPicPr>
                      <a:picLocks noChangeAspect="1" noChangeArrowheads="1"/>
                    </pic:cNvPicPr>
                  </pic:nvPicPr>
                  <pic:blipFill>
                    <a:blip r:embed="rId63"/>
                    <a:stretch>
                      <a:fillRect/>
                    </a:stretch>
                  </pic:blipFill>
                  <pic:spPr bwMode="auto">
                    <a:xfrm>
                      <a:off x="0" y="0"/>
                      <a:ext cx="5915025" cy="39789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3.45 – Создание прайс-листа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Затем открываем наш прайс лист двойным кликом и нажимаем «Сформировать». Получаем следующий прайс-лист (см. рис. 3.46), в который ещё необходимо добавить колонки с ценами.</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3102610"/>
            <wp:effectExtent l="0" t="0" r="0" b="0"/>
            <wp:docPr id="64"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1" descr=""/>
                    <pic:cNvPicPr>
                      <a:picLocks noChangeAspect="1" noChangeArrowheads="1"/>
                    </pic:cNvPicPr>
                  </pic:nvPicPr>
                  <pic:blipFill>
                    <a:blip r:embed="rId64"/>
                    <a:stretch>
                      <a:fillRect/>
                    </a:stretch>
                  </pic:blipFill>
                  <pic:spPr bwMode="auto">
                    <a:xfrm>
                      <a:off x="0" y="0"/>
                      <a:ext cx="5848985" cy="310261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3.46 – Сформированный прайс-лист без цен</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Для того, чтобы добавить цены в наш прайс-лист, воспользуемся подбором колонок прайс-листа (см. рис. 3.47).</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095875" cy="4467225"/>
            <wp:effectExtent l="0" t="0" r="0" b="0"/>
            <wp:docPr id="65"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2" descr=""/>
                    <pic:cNvPicPr>
                      <a:picLocks noChangeAspect="1" noChangeArrowheads="1"/>
                    </pic:cNvPicPr>
                  </pic:nvPicPr>
                  <pic:blipFill>
                    <a:blip r:embed="rId65"/>
                    <a:stretch>
                      <a:fillRect/>
                    </a:stretch>
                  </pic:blipFill>
                  <pic:spPr bwMode="auto">
                    <a:xfrm>
                      <a:off x="0" y="0"/>
                      <a:ext cx="5095875" cy="446722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3.47 – Подбор колонок прайс-листа</w:t>
      </w:r>
    </w:p>
    <w:p>
      <w:pPr>
        <w:pStyle w:val="Normal"/>
        <w:widowControl/>
        <w:bidi w:val="0"/>
        <w:spacing w:lineRule="auto" w:line="360"/>
        <w:ind w:firstLine="709" w:left="0" w:right="0"/>
        <w:jc w:val="both"/>
        <w:rPr>
          <w:rFonts w:ascii="Times New Roman" w:hAnsi="Times New Roman" w:cs="Times New Roman"/>
          <w:sz w:val="28"/>
          <w:szCs w:val="28"/>
        </w:rPr>
      </w:pPr>
      <w:r>
        <w:rPr>
          <w:rFonts w:cs="Times New Roman" w:ascii="Times New Roman" w:hAnsi="Times New Roman"/>
          <w:sz w:val="28"/>
          <w:szCs w:val="28"/>
        </w:rPr>
        <w:t>В результате выполнения всех действий получаем следующий прайс-лист (см. рис. 3.48).</w:t>
      </w:r>
    </w:p>
    <w:p>
      <w:pPr>
        <w:pStyle w:val="Normal"/>
        <w:widowControl/>
        <w:bidi w:val="0"/>
        <w:spacing w:lineRule="auto" w:line="360"/>
        <w:ind w:hanging="0" w:left="0" w:right="0"/>
        <w:jc w:val="center"/>
        <w:rPr>
          <w:rFonts w:ascii="Times New Roman" w:hAnsi="Times New Roman" w:cs="Times New Roman"/>
          <w:b/>
          <w:sz w:val="28"/>
          <w:szCs w:val="28"/>
        </w:rPr>
      </w:pPr>
      <w:r>
        <w:rPr/>
        <w:drawing>
          <wp:inline distT="0" distB="0" distL="0" distR="0">
            <wp:extent cx="5848985" cy="2081530"/>
            <wp:effectExtent l="0" t="0" r="0" b="0"/>
            <wp:docPr id="66"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3" descr=""/>
                    <pic:cNvPicPr>
                      <a:picLocks noChangeAspect="1" noChangeArrowheads="1"/>
                    </pic:cNvPicPr>
                  </pic:nvPicPr>
                  <pic:blipFill>
                    <a:blip r:embed="rId66"/>
                    <a:stretch>
                      <a:fillRect/>
                    </a:stretch>
                  </pic:blipFill>
                  <pic:spPr bwMode="auto">
                    <a:xfrm>
                      <a:off x="0" y="0"/>
                      <a:ext cx="5848985" cy="208153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sz w:val="28"/>
          <w:szCs w:val="28"/>
        </w:rPr>
      </w:pPr>
      <w:r>
        <w:rPr>
          <w:rFonts w:cs="Times New Roman" w:ascii="Times New Roman" w:hAnsi="Times New Roman"/>
          <w:b/>
          <w:sz w:val="28"/>
          <w:szCs w:val="28"/>
        </w:rPr>
        <w:t>Рисунок 3.48 – Сформированный прайс-лист с ценами</w:t>
      </w:r>
    </w:p>
    <w:p>
      <w:pPr>
        <w:pStyle w:val="Normal"/>
        <w:bidi w:val="0"/>
        <w:ind w:hanging="0" w:left="0" w:right="0"/>
        <w:rPr>
          <w:rFonts w:ascii="Times New Roman" w:hAnsi="Times New Roman" w:cs="Times New Roman"/>
          <w:b/>
          <w:sz w:val="28"/>
          <w:szCs w:val="28"/>
        </w:rPr>
      </w:pPr>
      <w:r>
        <w:rPr>
          <w:rFonts w:cs="Times New Roman" w:ascii="Times New Roman" w:hAnsi="Times New Roman"/>
          <w:b/>
          <w:sz w:val="28"/>
          <w:szCs w:val="28"/>
        </w:rPr>
      </w:r>
      <w:r>
        <w:br w:type="page"/>
      </w:r>
    </w:p>
    <w:p>
      <w:pPr>
        <w:pStyle w:val="Heading2"/>
        <w:numPr>
          <w:ilvl w:val="0"/>
          <w:numId w:val="1"/>
        </w:numPr>
        <w:rPr>
          <w:rFonts w:ascii="Times New Roman" w:hAnsi="Times New Roman" w:cs="Times New Roman"/>
          <w:b/>
          <w:color w:val="000000"/>
          <w:sz w:val="28"/>
          <w:szCs w:val="28"/>
        </w:rPr>
      </w:pPr>
      <w:r>
        <w:rPr/>
        <w:t>Ввод информации о контрагентах</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Для хранения информации о покупателях, поставщиках, подрядчиках и пр., предназначен справочник «Контрагенты». Он расположен в разделах «CRM», «Продажи», «Закупки», «Работы». Перейдем к созданию контрагентов. Для начала создадим контрагента покупателя. Заполним все необходимые поля. Выбираем все возможные взаиморасчеты для большей прозрачности (см. рис. 3.49).</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3108960"/>
            <wp:effectExtent l="0" t="0" r="0" b="0"/>
            <wp:docPr id="67"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4" descr=""/>
                    <pic:cNvPicPr>
                      <a:picLocks noChangeAspect="1" noChangeArrowheads="1"/>
                    </pic:cNvPicPr>
                  </pic:nvPicPr>
                  <pic:blipFill>
                    <a:blip r:embed="rId67"/>
                    <a:stretch>
                      <a:fillRect/>
                    </a:stretch>
                  </pic:blipFill>
                  <pic:spPr bwMode="auto">
                    <a:xfrm>
                      <a:off x="0" y="0"/>
                      <a:ext cx="5848985" cy="310896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3.49 – Создание контрагента – покупателя</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Аналогичным образом создаем ещё несколько контрагентов-покупателей. В результате видим следующий список контрагентов: 2 контрагента – покупателя и 1 контрагент – поставщик (см. рис. 3.50).</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758315"/>
            <wp:effectExtent l="0" t="0" r="0" b="0"/>
            <wp:docPr id="68"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5" descr=""/>
                    <pic:cNvPicPr>
                      <a:picLocks noChangeAspect="1" noChangeArrowheads="1"/>
                    </pic:cNvPicPr>
                  </pic:nvPicPr>
                  <pic:blipFill>
                    <a:blip r:embed="rId68"/>
                    <a:stretch>
                      <a:fillRect/>
                    </a:stretch>
                  </pic:blipFill>
                  <pic:spPr bwMode="auto">
                    <a:xfrm>
                      <a:off x="0" y="0"/>
                      <a:ext cx="5848985" cy="175831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3.50 – Контрагенты</w:t>
      </w:r>
    </w:p>
    <w:p>
      <w:pPr>
        <w:pStyle w:val="Normal"/>
        <w:bidi w:val="0"/>
        <w:ind w:hanging="0" w:left="0" w:right="0"/>
        <w:rPr>
          <w:rFonts w:ascii="Times New Roman" w:hAnsi="Times New Roman" w:cs="Times New Roman"/>
          <w:b/>
          <w:color w:val="000000"/>
          <w:sz w:val="28"/>
          <w:szCs w:val="28"/>
        </w:rPr>
      </w:pPr>
      <w:r>
        <w:rPr>
          <w:rFonts w:cs="Times New Roman" w:ascii="Times New Roman" w:hAnsi="Times New Roman"/>
          <w:b/>
          <w:color w:val="000000"/>
          <w:sz w:val="28"/>
          <w:szCs w:val="28"/>
        </w:rPr>
      </w:r>
      <w:r>
        <w:br w:type="page"/>
      </w:r>
    </w:p>
    <w:p>
      <w:pPr>
        <w:pStyle w:val="Heading2"/>
        <w:numPr>
          <w:ilvl w:val="0"/>
          <w:numId w:val="1"/>
        </w:numPr>
        <w:rPr>
          <w:rFonts w:ascii="Times New Roman" w:hAnsi="Times New Roman" w:cs="Times New Roman"/>
          <w:b/>
          <w:color w:val="000000"/>
          <w:sz w:val="28"/>
          <w:szCs w:val="28"/>
        </w:rPr>
      </w:pPr>
      <w:r>
        <w:rPr/>
        <w:t>Ввод начальных остатков</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Для ввода начальных остатков можно использовать одноименный помощник, расположенный в разделе «Компания» по ссылке «Ввод начальных остатков». Форма помощника открывается по кнопке «Создать». С помощью этого помощника вводятся остатки по денежным средствам, запасам, расчетам с поставщиками и покупателями и прочим разделам.</w:t>
      </w:r>
      <w:r>
        <w:rPr>
          <w:rFonts w:eastAsia="Liberation Serif" w:cs="Times New Roman" w:ascii="Times New Roman" w:hAnsi="Times New Roman"/>
          <w:color w:val="000000"/>
          <w:sz w:val="28"/>
          <w:szCs w:val="28"/>
        </w:rPr>
        <w:t xml:space="preserve"> </w:t>
      </w:r>
      <w:r>
        <w:rPr>
          <w:rFonts w:cs="Times New Roman" w:ascii="Times New Roman" w:hAnsi="Times New Roman"/>
          <w:color w:val="000000"/>
          <w:sz w:val="28"/>
          <w:szCs w:val="28"/>
        </w:rPr>
        <w:t>Начинаем ввод начальных остатков (см. рис. 3.51). Заполняем дату ввода остатков и выбираем организацию.</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3096895"/>
            <wp:effectExtent l="0" t="0" r="0" b="0"/>
            <wp:docPr id="69"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6" descr=""/>
                    <pic:cNvPicPr>
                      <a:picLocks noChangeAspect="1" noChangeArrowheads="1"/>
                    </pic:cNvPicPr>
                  </pic:nvPicPr>
                  <pic:blipFill>
                    <a:blip r:embed="rId69"/>
                    <a:stretch>
                      <a:fillRect/>
                    </a:stretch>
                  </pic:blipFill>
                  <pic:spPr bwMode="auto">
                    <a:xfrm>
                      <a:off x="0" y="0"/>
                      <a:ext cx="5848985" cy="309689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3.51 – Помощник ввода начальных остатков (Шаг 0/5)</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Далее указываем начальных остатки денежным средства по банку и кассе (см. рис. 3.52).</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589905" cy="2959735"/>
            <wp:effectExtent l="0" t="0" r="0" b="0"/>
            <wp:docPr id="70"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67" descr=""/>
                    <pic:cNvPicPr>
                      <a:picLocks noChangeAspect="1" noChangeArrowheads="1"/>
                    </pic:cNvPicPr>
                  </pic:nvPicPr>
                  <pic:blipFill>
                    <a:blip r:embed="rId70"/>
                    <a:stretch>
                      <a:fillRect/>
                    </a:stretch>
                  </pic:blipFill>
                  <pic:spPr bwMode="auto">
                    <a:xfrm>
                      <a:off x="0" y="0"/>
                      <a:ext cx="5589905" cy="29597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3.52 – Ввод начальных остатков по банку и кассе</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На следующем шаге указываем начальные остатки по запасам. Данные можно ввести вручную или загрузить из таблицы (см. рис. 3.53).</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521325" cy="2051050"/>
            <wp:effectExtent l="0" t="0" r="0" b="0"/>
            <wp:docPr id="71"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68" descr=""/>
                    <pic:cNvPicPr>
                      <a:picLocks noChangeAspect="1" noChangeArrowheads="1"/>
                    </pic:cNvPicPr>
                  </pic:nvPicPr>
                  <pic:blipFill>
                    <a:blip r:embed="rId71"/>
                    <a:stretch>
                      <a:fillRect/>
                    </a:stretch>
                  </pic:blipFill>
                  <pic:spPr bwMode="auto">
                    <a:xfrm>
                      <a:off x="0" y="0"/>
                      <a:ext cx="5521325" cy="205105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3.53 – Ввод начальных остатков по запасам</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Затем заполняем начальные остатки по расчетам с поставщиком (см. рис. 3.54).</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737225" cy="1393190"/>
            <wp:effectExtent l="0" t="0" r="0" b="0"/>
            <wp:docPr id="72"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69" descr=""/>
                    <pic:cNvPicPr>
                      <a:picLocks noChangeAspect="1" noChangeArrowheads="1"/>
                    </pic:cNvPicPr>
                  </pic:nvPicPr>
                  <pic:blipFill>
                    <a:blip r:embed="rId72"/>
                    <a:stretch>
                      <a:fillRect/>
                    </a:stretch>
                  </pic:blipFill>
                  <pic:spPr bwMode="auto">
                    <a:xfrm>
                      <a:off x="0" y="0"/>
                      <a:ext cx="5737225" cy="139319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3.54– Заполнение начальных остатков по расчетам с поставщиком</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Заполняем начальные остатки по расчетам с покупателями (см. рис. 3.55)</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365250"/>
            <wp:effectExtent l="0" t="0" r="0" b="0"/>
            <wp:docPr id="73"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0" descr=""/>
                    <pic:cNvPicPr>
                      <a:picLocks noChangeAspect="1" noChangeArrowheads="1"/>
                    </pic:cNvPicPr>
                  </pic:nvPicPr>
                  <pic:blipFill>
                    <a:blip r:embed="rId73"/>
                    <a:stretch>
                      <a:fillRect/>
                    </a:stretch>
                  </pic:blipFill>
                  <pic:spPr bwMode="auto">
                    <a:xfrm>
                      <a:off x="0" y="0"/>
                      <a:ext cx="5848985" cy="136525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3.55 – Заполнение начальных остатков по расчетам с покупателями</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Заполняем начальные остатки по расчетам с персоналом (см. рис. 3.56)</w:t>
      </w:r>
    </w:p>
    <w:p>
      <w:pPr>
        <w:pStyle w:val="Normal"/>
        <w:widowControl/>
        <w:bidi w:val="0"/>
        <w:spacing w:lineRule="auto" w:line="360"/>
        <w:ind w:hanging="0" w:left="0" w:right="0"/>
        <w:jc w:val="center"/>
        <w:rPr>
          <w:rFonts w:ascii="Times New Roman" w:hAnsi="Times New Roman" w:cs="Times New Roman"/>
          <w:color w:val="000000"/>
          <w:sz w:val="28"/>
          <w:szCs w:val="28"/>
        </w:rPr>
      </w:pPr>
      <w:r>
        <w:rPr/>
        <w:drawing>
          <wp:inline distT="0" distB="0" distL="0" distR="0">
            <wp:extent cx="5848985" cy="1270635"/>
            <wp:effectExtent l="0" t="0" r="0" b="0"/>
            <wp:docPr id="74"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1" descr=""/>
                    <pic:cNvPicPr>
                      <a:picLocks noChangeAspect="1" noChangeArrowheads="1"/>
                    </pic:cNvPicPr>
                  </pic:nvPicPr>
                  <pic:blipFill>
                    <a:blip r:embed="rId74"/>
                    <a:stretch>
                      <a:fillRect/>
                    </a:stretch>
                  </pic:blipFill>
                  <pic:spPr bwMode="auto">
                    <a:xfrm>
                      <a:off x="0" y="0"/>
                      <a:ext cx="5848985" cy="127063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3.56 – Заполнение начальных остатков по расчетам с персоналом</w:t>
      </w:r>
    </w:p>
    <w:p>
      <w:pPr>
        <w:pStyle w:val="Normal"/>
        <w:widowControl/>
        <w:bidi w:val="0"/>
        <w:spacing w:lineRule="auto" w:line="360"/>
        <w:ind w:firstLine="709" w:left="0" w:right="0"/>
        <w:jc w:val="both"/>
        <w:rPr>
          <w:rFonts w:ascii="Times New Roman" w:hAnsi="Times New Roman" w:cs="Times New Roman"/>
          <w:b/>
          <w:color w:val="000000"/>
          <w:sz w:val="28"/>
          <w:szCs w:val="28"/>
        </w:rPr>
      </w:pPr>
      <w:r>
        <w:rPr>
          <w:rFonts w:cs="Times New Roman" w:ascii="Times New Roman" w:hAnsi="Times New Roman"/>
          <w:color w:val="000000"/>
          <w:sz w:val="28"/>
          <w:szCs w:val="28"/>
        </w:rPr>
        <w:t>Создадим налог, чтобы заполнить начальные остатки по расчетам налога (см. рис. 3.57).</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770880" cy="3298825"/>
            <wp:effectExtent l="0" t="0" r="0" b="0"/>
            <wp:docPr id="75"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2" descr=""/>
                    <pic:cNvPicPr>
                      <a:picLocks noChangeAspect="1" noChangeArrowheads="1"/>
                    </pic:cNvPicPr>
                  </pic:nvPicPr>
                  <pic:blipFill>
                    <a:blip r:embed="rId75"/>
                    <a:stretch>
                      <a:fillRect/>
                    </a:stretch>
                  </pic:blipFill>
                  <pic:spPr bwMode="auto">
                    <a:xfrm>
                      <a:off x="0" y="0"/>
                      <a:ext cx="5770880" cy="329882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3.57 – Создание налога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Введем начальные остатки по расчетам налога (см. рис. 3.58)</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292225"/>
            <wp:effectExtent l="0" t="0" r="0" b="0"/>
            <wp:docPr id="76"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3" descr=""/>
                    <pic:cNvPicPr>
                      <a:picLocks noChangeAspect="1" noChangeArrowheads="1"/>
                    </pic:cNvPicPr>
                  </pic:nvPicPr>
                  <pic:blipFill>
                    <a:blip r:embed="rId76"/>
                    <a:stretch>
                      <a:fillRect/>
                    </a:stretch>
                  </pic:blipFill>
                  <pic:spPr bwMode="auto">
                    <a:xfrm>
                      <a:off x="0" y="0"/>
                      <a:ext cx="5848985" cy="129222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3.58 – Заполнение начальных остатков по расчетам налога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Далее переходим к заполнение начальных остатков по прочим разделам учета (см. рис. 3.59).</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380490"/>
            <wp:effectExtent l="0" t="0" r="0" b="0"/>
            <wp:docPr id="77"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4" descr=""/>
                    <pic:cNvPicPr>
                      <a:picLocks noChangeAspect="1" noChangeArrowheads="1"/>
                    </pic:cNvPicPr>
                  </pic:nvPicPr>
                  <pic:blipFill>
                    <a:blip r:embed="rId77"/>
                    <a:stretch>
                      <a:fillRect/>
                    </a:stretch>
                  </pic:blipFill>
                  <pic:spPr bwMode="auto">
                    <a:xfrm>
                      <a:off x="0" y="0"/>
                      <a:ext cx="5848985" cy="1380490"/>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3.59 – Заполнение начальных остатков по прочим разделам учета</w:t>
      </w:r>
    </w:p>
    <w:p>
      <w:pPr>
        <w:pStyle w:val="Normal"/>
        <w:widowControl/>
        <w:bidi w:val="0"/>
        <w:spacing w:lineRule="auto" w:line="360"/>
        <w:ind w:firstLine="709" w:left="0" w:right="0"/>
        <w:jc w:val="both"/>
        <w:rPr>
          <w:rFonts w:ascii="Times New Roman" w:hAnsi="Times New Roman" w:cs="Times New Roman"/>
          <w:color w:val="000000"/>
          <w:sz w:val="28"/>
          <w:szCs w:val="28"/>
        </w:rPr>
      </w:pPr>
      <w:r>
        <w:rPr>
          <w:rFonts w:cs="Times New Roman" w:ascii="Times New Roman" w:hAnsi="Times New Roman"/>
          <w:color w:val="000000"/>
          <w:sz w:val="28"/>
          <w:szCs w:val="28"/>
        </w:rPr>
        <w:t>Заканчиваем ввод начальных остатков (см. рис. 3.60)</w:t>
      </w:r>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848985" cy="1862455"/>
            <wp:effectExtent l="0" t="0" r="0" b="0"/>
            <wp:docPr id="78"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5" descr=""/>
                    <pic:cNvPicPr>
                      <a:picLocks noChangeAspect="1" noChangeArrowheads="1"/>
                    </pic:cNvPicPr>
                  </pic:nvPicPr>
                  <pic:blipFill>
                    <a:blip r:embed="rId78"/>
                    <a:stretch>
                      <a:fillRect/>
                    </a:stretch>
                  </pic:blipFill>
                  <pic:spPr bwMode="auto">
                    <a:xfrm>
                      <a:off x="0" y="0"/>
                      <a:ext cx="5848985" cy="1862455"/>
                    </a:xfrm>
                    <a:prstGeom prst="rect">
                      <a:avLst/>
                    </a:prstGeom>
                    <a:noFill/>
                  </pic:spPr>
                </pic:pic>
              </a:graphicData>
            </a:graphic>
          </wp:inline>
        </w:drawing>
      </w:r>
    </w:p>
    <w:p>
      <w:pPr>
        <w:pStyle w:val="Normal"/>
        <w:widowControl/>
        <w:bidi w:val="0"/>
        <w:spacing w:lineRule="auto" w:line="360"/>
        <w:ind w:hanging="0" w:left="0" w:right="0"/>
        <w:jc w:val="center"/>
        <w:rPr>
          <w:rFonts w:ascii="Times New Roman" w:hAnsi="Times New Roman" w:cs="Times New Roman"/>
          <w:b/>
          <w:color w:val="000000"/>
          <w:sz w:val="28"/>
          <w:szCs w:val="28"/>
        </w:rPr>
      </w:pPr>
      <w:r>
        <w:rPr>
          <w:rFonts w:cs="Times New Roman" w:ascii="Times New Roman" w:hAnsi="Times New Roman"/>
          <w:b/>
          <w:color w:val="000000"/>
          <w:sz w:val="28"/>
          <w:szCs w:val="28"/>
        </w:rPr>
        <w:t>Рисунок 3.60 – Конец ввода начальных остатков</w:t>
      </w:r>
      <w:bookmarkStart w:id="25" w:name="_heading=h.1fob9te"/>
    </w:p>
    <w:p>
      <w:pPr>
        <w:pStyle w:val="Normal"/>
        <w:widowControl/>
        <w:bidi w:val="0"/>
        <w:spacing w:lineRule="auto" w:line="360"/>
        <w:ind w:hanging="0" w:left="0" w:right="0"/>
        <w:jc w:val="center"/>
        <w:rPr>
          <w:rFonts w:ascii="Times New Roman" w:hAnsi="Times New Roman" w:cs="Times New Roman"/>
          <w:b/>
          <w:color w:val="000000"/>
          <w:sz w:val="28"/>
          <w:szCs w:val="28"/>
        </w:rPr>
      </w:pPr>
      <w:r>
        <w:rPr/>
        <w:drawing>
          <wp:inline distT="0" distB="0" distL="0" distR="0">
            <wp:extent cx="5935345" cy="4311650"/>
            <wp:effectExtent l="0" t="0" r="0" b="0"/>
            <wp:docPr id="79"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6" descr=""/>
                    <pic:cNvPicPr>
                      <a:picLocks noChangeAspect="1" noChangeArrowheads="1"/>
                    </pic:cNvPicPr>
                  </pic:nvPicPr>
                  <pic:blipFill>
                    <a:blip r:embed="rId79"/>
                    <a:stretch>
                      <a:fillRect/>
                    </a:stretch>
                  </pic:blipFill>
                  <pic:spPr bwMode="auto">
                    <a:xfrm>
                      <a:off x="0" y="0"/>
                      <a:ext cx="5935345" cy="4311650"/>
                    </a:xfrm>
                    <a:prstGeom prst="rect">
                      <a:avLst/>
                    </a:prstGeom>
                    <a:noFill/>
                  </pic:spPr>
                </pic:pic>
              </a:graphicData>
            </a:graphic>
          </wp:inline>
        </w:drawing>
      </w:r>
    </w:p>
    <w:p>
      <w:pPr>
        <w:pStyle w:val="Normal"/>
        <w:widowControl/>
        <w:suppressAutoHyphens w:val="false"/>
        <w:spacing w:lineRule="auto" w:line="259" w:before="0" w:after="160"/>
        <w:jc w:val="center"/>
        <w:rPr>
          <w:rFonts w:ascii="Times New Roman" w:hAnsi="Times New Roman" w:eastAsia="Times New Roman" w:cs="Times New Roman"/>
        </w:rPr>
      </w:pPr>
      <w:r>
        <w:rPr/>
      </w:r>
    </w:p>
    <w:p>
      <w:pPr>
        <w:pStyle w:val="Heading1"/>
        <w:widowControl/>
        <w:suppressAutoHyphens w:val="false"/>
        <w:spacing w:lineRule="auto" w:line="259" w:before="0" w:after="160"/>
        <w:jc w:val="center"/>
        <w:rPr>
          <w:rFonts w:ascii="Times New Roman" w:hAnsi="Times New Roman" w:eastAsia="Times New Roman" w:cs="Times New Roman"/>
        </w:rPr>
      </w:pPr>
      <w:r>
        <w:rPr>
          <w:rFonts w:eastAsia="Times New Roman" w:cs="Times New Roman" w:ascii="Times New Roman" w:hAnsi="Times New Roman"/>
          <w:b/>
          <w:color w:val="000000"/>
        </w:rPr>
        <w:t>Вывод</w:t>
      </w:r>
    </w:p>
    <w:p>
      <w:pPr>
        <w:pStyle w:val="BodyText"/>
        <w:spacing w:lineRule="auto" w:line="307" w:before="0" w:after="160"/>
        <w:jc w:val="both"/>
        <w:rPr>
          <w:rFonts w:ascii="Times New Roman;serif" w:hAnsi="Times New Roman;serif"/>
          <w:color w:val="000000"/>
          <w:sz w:val="28"/>
          <w:shd w:fill="FFFFFF" w:val="clear"/>
        </w:rPr>
      </w:pPr>
      <w:r>
        <w:rPr>
          <w:rFonts w:ascii="Times New Roman;serif" w:hAnsi="Times New Roman;serif"/>
          <w:color w:val="000000"/>
          <w:sz w:val="28"/>
          <w:shd w:fill="FFFFFF" w:val="clear"/>
        </w:rPr>
        <w:tab/>
        <w:t>Исследование различных информационных систем показывает, что каждая из них обладает уникальной направленностью и функциональными особенностями. Классификация этих систем помогает глубже понять их цели и сферы использования.</w:t>
      </w:r>
    </w:p>
    <w:p>
      <w:pPr>
        <w:pStyle w:val="Normal"/>
        <w:widowControl/>
        <w:suppressAutoHyphens w:val="false"/>
        <w:spacing w:lineRule="auto" w:line="259" w:before="0" w:after="160"/>
        <w:rPr>
          <w:rFonts w:ascii="Times New Roman" w:hAnsi="Times New Roman" w:eastAsia="Times New Roman" w:cs="Times New Roman"/>
        </w:rPr>
      </w:pPr>
      <w:r>
        <w:rPr>
          <w:rFonts w:eastAsia="Times New Roman" w:cs="Times New Roman" w:ascii="Times New Roman" w:hAnsi="Times New Roman"/>
        </w:rPr>
      </w:r>
      <w:bookmarkEnd w:id="25"/>
    </w:p>
    <w:sectPr>
      <w:footerReference w:type="even" r:id="rId80"/>
      <w:footerReference w:type="default" r:id="rId81"/>
      <w:footerReference w:type="first" r:id="rId82"/>
      <w:type w:val="nextPage"/>
      <w:pgSz w:w="11906" w:h="16838"/>
      <w:pgMar w:left="1701" w:right="850" w:gutter="0" w:header="0" w:top="1134" w:footer="708"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OpenSymbol">
    <w:altName w:val="Arial Unicode MS"/>
    <w:charset w:val="01"/>
    <w:family w:val="auto"/>
    <w:pitch w:val="variable"/>
  </w:font>
  <w:font w:name="Liberation Sans">
    <w:altName w:val="Arial"/>
    <w:charset w:val="01"/>
    <w:family w:val="swiss"/>
    <w:pitch w:val="variable"/>
  </w:font>
  <w:font w:name="Times New Roman">
    <w:altName w:val="serif"/>
    <w:charset w:val="01"/>
    <w:family w:val="roman"/>
    <w:pitch w:val="variable"/>
  </w:font>
  <w:font w:name="Times New Roman">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57926179"/>
    </w:sdtPr>
    <w:sdtContent>
      <w:p>
        <w:pPr>
          <w:pStyle w:val="Footer"/>
          <w:jc w:val="center"/>
          <w:rPr/>
        </w:pPr>
        <w:r>
          <w:rPr/>
          <w:fldChar w:fldCharType="begin"/>
        </w:r>
        <w:r>
          <w:rPr/>
          <w:instrText xml:space="preserve"> PAGE </w:instrText>
        </w:r>
        <w:r>
          <w:rPr/>
          <w:fldChar w:fldCharType="separate"/>
        </w:r>
        <w:r>
          <w:rPr/>
          <w:t>52</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06a3"/>
    <w:pPr>
      <w:widowControl w:val="false"/>
      <w:suppressAutoHyphens w:val="true"/>
      <w:bidi w:val="0"/>
      <w:spacing w:before="0" w:after="0"/>
      <w:jc w:val="left"/>
    </w:pPr>
    <w:rPr>
      <w:rFonts w:ascii="Liberation Serif" w:hAnsi="Liberation Serif" w:eastAsia="Droid Sans Fallback" w:cs="FreeSans"/>
      <w:color w:val="auto"/>
      <w:kern w:val="2"/>
      <w:sz w:val="24"/>
      <w:szCs w:val="24"/>
      <w:lang w:eastAsia="zh-CN" w:bidi="hi-IN" w:val="ru-RU"/>
    </w:rPr>
  </w:style>
  <w:style w:type="paragraph" w:styleId="Heading1">
    <w:name w:val="heading 1"/>
    <w:basedOn w:val="Normal"/>
    <w:next w:val="Normal"/>
    <w:link w:val="11"/>
    <w:uiPriority w:val="9"/>
    <w:qFormat/>
    <w:rsid w:val="006451d2"/>
    <w:pPr>
      <w:keepNext w:val="true"/>
      <w:keepLines/>
      <w:spacing w:before="0" w:after="0"/>
      <w:jc w:val="center"/>
      <w:outlineLvl w:val="0"/>
    </w:pPr>
    <w:rPr>
      <w:rFonts w:ascii="Times New Roman" w:hAnsi="Times New Roman" w:eastAsia="" w:cs="" w:cstheme="majorBidi" w:eastAsiaTheme="majorEastAsia"/>
      <w:b/>
      <w:color w:val="000000"/>
      <w:sz w:val="32"/>
      <w:szCs w:val="32"/>
    </w:rPr>
  </w:style>
  <w:style w:type="paragraph" w:styleId="Heading2">
    <w:name w:val="heading 2"/>
    <w:basedOn w:val="Normal"/>
    <w:next w:val="Normal"/>
    <w:link w:val="21"/>
    <w:uiPriority w:val="9"/>
    <w:semiHidden/>
    <w:unhideWhenUsed/>
    <w:qFormat/>
    <w:rsid w:val="006451d2"/>
    <w:pPr>
      <w:keepNext w:val="true"/>
      <w:keepLines/>
      <w:spacing w:lineRule="auto" w:line="360" w:before="0" w:after="0"/>
      <w:ind w:firstLine="709"/>
      <w:outlineLvl w:val="1"/>
    </w:pPr>
    <w:rPr>
      <w:rFonts w:ascii="Times New Roman" w:hAnsi="Times New Roman" w:eastAsia="" w:cs="" w:cstheme="majorBidi" w:eastAsiaTheme="majorEastAsia"/>
      <w:b/>
      <w:color w:val="000000"/>
      <w:sz w:val="28"/>
      <w:szCs w:val="26"/>
    </w:rPr>
  </w:style>
  <w:style w:type="character" w:styleId="DefaultParagraphFont" w:default="1">
    <w:name w:val="Default Paragraph Font"/>
    <w:uiPriority w:val="1"/>
    <w:semiHidden/>
    <w:unhideWhenUsed/>
    <w:qFormat/>
    <w:rPr/>
  </w:style>
  <w:style w:type="character" w:styleId="1" w:customStyle="1">
    <w:name w:val="мойЗаголовок1 Знак"/>
    <w:basedOn w:val="DefaultParagraphFont"/>
    <w:link w:val="13"/>
    <w:qFormat/>
    <w:rsid w:val="007b0309"/>
    <w:rPr>
      <w:rFonts w:ascii="Times New Roman" w:hAnsi="Times New Roman" w:eastAsia="Times New Roman" w:cs="Times New Roman"/>
      <w:b/>
      <w:bCs/>
      <w:kern w:val="2"/>
      <w:sz w:val="32"/>
      <w:szCs w:val="28"/>
      <w:lang w:eastAsia="ru-RU" w:bidi="hi-IN"/>
    </w:rPr>
  </w:style>
  <w:style w:type="character" w:styleId="11" w:customStyle="1">
    <w:name w:val="Заголовок 1 Знак"/>
    <w:basedOn w:val="DefaultParagraphFont"/>
    <w:uiPriority w:val="9"/>
    <w:qFormat/>
    <w:rsid w:val="006451d2"/>
    <w:rPr>
      <w:rFonts w:ascii="Calibri Light" w:hAnsi="Calibri Light" w:eastAsia="" w:cs="" w:asciiTheme="majorHAnsi" w:cstheme="majorBidi" w:eastAsiaTheme="majorEastAsia" w:hAnsiTheme="majorHAnsi"/>
      <w:color w:themeColor="accent1" w:themeShade="bf" w:val="2F5496"/>
      <w:sz w:val="32"/>
      <w:szCs w:val="32"/>
    </w:rPr>
  </w:style>
  <w:style w:type="character" w:styleId="2" w:customStyle="1">
    <w:name w:val="мойЗаголовок2 Знак"/>
    <w:basedOn w:val="DefaultParagraphFont"/>
    <w:link w:val="22"/>
    <w:qFormat/>
    <w:rsid w:val="006451d2"/>
    <w:rPr>
      <w:rFonts w:ascii="Times New Roman" w:hAnsi="Times New Roman" w:eastAsia="" w:cs="Times New Roman" w:eastAsiaTheme="majorEastAsia"/>
      <w:b/>
      <w:bCs/>
      <w:sz w:val="28"/>
      <w:szCs w:val="28"/>
    </w:rPr>
  </w:style>
  <w:style w:type="character" w:styleId="21" w:customStyle="1">
    <w:name w:val="Заголовок 2 Знак"/>
    <w:basedOn w:val="DefaultParagraphFont"/>
    <w:uiPriority w:val="9"/>
    <w:semiHidden/>
    <w:qFormat/>
    <w:rsid w:val="006451d2"/>
    <w:rPr>
      <w:rFonts w:ascii="Calibri Light" w:hAnsi="Calibri Light" w:eastAsia="" w:cs="" w:asciiTheme="majorHAnsi" w:cstheme="majorBidi" w:eastAsiaTheme="majorEastAsia" w:hAnsiTheme="majorHAnsi"/>
      <w:color w:themeColor="accent1" w:themeShade="bf" w:val="2F5496"/>
      <w:sz w:val="26"/>
      <w:szCs w:val="26"/>
    </w:rPr>
  </w:style>
  <w:style w:type="character" w:styleId="12" w:customStyle="1">
    <w:name w:val="Стиль1 Знак"/>
    <w:basedOn w:val="DefaultParagraphFont"/>
    <w:link w:val="14"/>
    <w:qFormat/>
    <w:rsid w:val="006451d2"/>
    <w:rPr>
      <w:rFonts w:ascii="Times New Roman" w:hAnsi="Times New Roman" w:eastAsia="Times New Roman" w:cs="Times New Roman"/>
      <w:b/>
      <w:bCs/>
      <w:color w:val="000000"/>
      <w:sz w:val="28"/>
      <w:szCs w:val="28"/>
      <w:lang w:eastAsia="ru-RU"/>
    </w:rPr>
  </w:style>
  <w:style w:type="character" w:styleId="Strong">
    <w:name w:val="Strong"/>
    <w:basedOn w:val="DefaultParagraphFont"/>
    <w:uiPriority w:val="22"/>
    <w:qFormat/>
    <w:rsid w:val="00a44a42"/>
    <w:rPr>
      <w:b/>
      <w:bCs/>
    </w:rPr>
  </w:style>
  <w:style w:type="character" w:styleId="Style12" w:customStyle="1">
    <w:name w:val="Верхний колонтитул Знак"/>
    <w:basedOn w:val="DefaultParagraphFont"/>
    <w:uiPriority w:val="99"/>
    <w:qFormat/>
    <w:rsid w:val="002d269d"/>
    <w:rPr>
      <w:rFonts w:ascii="Liberation Serif" w:hAnsi="Liberation Serif" w:eastAsia="Droid Sans Fallback" w:cs="Mangal"/>
      <w:kern w:val="2"/>
      <w:sz w:val="24"/>
      <w:szCs w:val="21"/>
      <w:lang w:eastAsia="zh-CN" w:bidi="hi-IN"/>
    </w:rPr>
  </w:style>
  <w:style w:type="character" w:styleId="Style13" w:customStyle="1">
    <w:name w:val="Нижний колонтитул Знак"/>
    <w:basedOn w:val="DefaultParagraphFont"/>
    <w:uiPriority w:val="99"/>
    <w:qFormat/>
    <w:rsid w:val="002d269d"/>
    <w:rPr>
      <w:rFonts w:ascii="Liberation Serif" w:hAnsi="Liberation Serif" w:eastAsia="Droid Sans Fallback" w:cs="Mangal"/>
      <w:kern w:val="2"/>
      <w:sz w:val="24"/>
      <w:szCs w:val="21"/>
      <w:lang w:eastAsia="zh-CN" w:bidi="hi-IN"/>
    </w:rPr>
  </w:style>
  <w:style w:type="character" w:styleId="InternetLink" w:customStyle="1">
    <w:name w:val="Internet Link"/>
    <w:basedOn w:val="DefaultParagraphFont"/>
    <w:uiPriority w:val="99"/>
    <w:unhideWhenUsed/>
    <w:qFormat/>
    <w:rsid w:val="00c847df"/>
    <w:rPr>
      <w:color w:themeColor="hyperlink" w:val="0563C1"/>
      <w:u w:val="single"/>
    </w:rPr>
  </w:style>
  <w:style w:type="character" w:styleId="Style14" w:customStyle="1">
    <w:name w:val="Маркеры"/>
    <w:qFormat/>
    <w:rPr>
      <w:rFonts w:ascii="OpenSymbol" w:hAnsi="OpenSymbol" w:eastAsia="OpenSymbol" w:cs="OpenSymbol"/>
    </w:rPr>
  </w:style>
  <w:style w:type="paragraph" w:styleId="Style15">
    <w:name w:val="Заголовок"/>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rPr>
  </w:style>
  <w:style w:type="paragraph" w:styleId="Style16">
    <w:name w:val="Указатель"/>
    <w:basedOn w:val="Normal"/>
    <w:qFormat/>
    <w:pPr>
      <w:suppressLineNumbers/>
    </w:pPr>
    <w:rPr>
      <w:rFonts w:cs="Lucida Sans"/>
    </w:rPr>
  </w:style>
  <w:style w:type="paragraph" w:styleId="Title">
    <w:name w:val="Title"/>
    <w:basedOn w:val="Normal"/>
    <w:next w:val="BodyText"/>
    <w:qFormat/>
    <w:pPr>
      <w:keepNext w:val="true"/>
      <w:spacing w:before="240" w:after="120"/>
    </w:pPr>
    <w:rPr>
      <w:rFonts w:ascii="Liberation Sans" w:hAnsi="Liberation Sans" w:eastAsia="Microsoft YaHei" w:cs="Arial"/>
      <w:sz w:val="28"/>
      <w:szCs w:val="28"/>
    </w:rPr>
  </w:style>
  <w:style w:type="paragraph" w:styleId="IndexHeading">
    <w:name w:val="index heading"/>
    <w:basedOn w:val="Title"/>
    <w:pPr/>
    <w:rPr/>
  </w:style>
  <w:style w:type="paragraph" w:styleId="13" w:customStyle="1">
    <w:name w:val="мойЗаголовок1"/>
    <w:basedOn w:val="Heading1"/>
    <w:link w:val="1"/>
    <w:qFormat/>
    <w:rsid w:val="007b0309"/>
    <w:pPr>
      <w:spacing w:lineRule="auto" w:line="360" w:before="0" w:after="0"/>
      <w:ind w:left="472"/>
      <w:jc w:val="center"/>
    </w:pPr>
    <w:rPr>
      <w:rFonts w:ascii="Times New Roman" w:hAnsi="Times New Roman" w:eastAsia="Times New Roman" w:cs="Times New Roman"/>
      <w:b/>
      <w:bCs/>
      <w:color w:themeColor="accent1" w:themeShade="bf" w:val="auto"/>
      <w:szCs w:val="28"/>
      <w:lang w:eastAsia="ru-RU"/>
    </w:rPr>
  </w:style>
  <w:style w:type="paragraph" w:styleId="22" w:customStyle="1">
    <w:name w:val="мойЗаголовок2"/>
    <w:basedOn w:val="Heading2"/>
    <w:link w:val="2"/>
    <w:qFormat/>
    <w:rsid w:val="006451d2"/>
    <w:pPr/>
    <w:rPr>
      <w:rFonts w:ascii="Times New Roman" w:hAnsi="Times New Roman" w:cs="Times New Roman"/>
      <w:b/>
      <w:bCs/>
      <w:sz w:val="28"/>
      <w:szCs w:val="28"/>
    </w:rPr>
  </w:style>
  <w:style w:type="paragraph" w:styleId="14" w:customStyle="1">
    <w:name w:val="Стиль1"/>
    <w:basedOn w:val="Heading1"/>
    <w:link w:val="12"/>
    <w:qFormat/>
    <w:rsid w:val="006451d2"/>
    <w:pPr>
      <w:spacing w:before="0" w:after="0"/>
      <w:ind w:left="472"/>
      <w:jc w:val="center"/>
    </w:pPr>
    <w:rPr>
      <w:rFonts w:ascii="Times New Roman" w:hAnsi="Times New Roman" w:eastAsia="Times New Roman" w:cs="Times New Roman"/>
      <w:b/>
      <w:bCs/>
      <w:sz w:val="28"/>
      <w:szCs w:val="28"/>
      <w:lang w:eastAsia="ru-RU"/>
    </w:rPr>
  </w:style>
  <w:style w:type="paragraph" w:styleId="Standard" w:customStyle="1">
    <w:name w:val="Standard"/>
    <w:qFormat/>
    <w:rsid w:val="002606a3"/>
    <w:pPr>
      <w:widowControl/>
      <w:suppressAutoHyphens w:val="true"/>
      <w:bidi w:val="0"/>
      <w:spacing w:before="0" w:after="0"/>
      <w:jc w:val="left"/>
      <w:textAlignment w:val="baseline"/>
    </w:pPr>
    <w:rPr>
      <w:rFonts w:cs="Arial" w:ascii="Calibri" w:hAnsi="Calibri" w:eastAsia="Calibri" w:asciiTheme="minorHAnsi" w:eastAsiaTheme="minorHAnsi" w:hAnsiTheme="minorHAnsi"/>
      <w:color w:val="auto"/>
      <w:kern w:val="2"/>
      <w:sz w:val="20"/>
      <w:szCs w:val="20"/>
      <w:lang w:eastAsia="zh-CN" w:bidi="hi-IN" w:val="ru-RU"/>
    </w:rPr>
  </w:style>
  <w:style w:type="paragraph" w:styleId="NormalWeb">
    <w:name w:val="Normal (Web)"/>
    <w:basedOn w:val="Normal"/>
    <w:uiPriority w:val="99"/>
    <w:unhideWhenUsed/>
    <w:qFormat/>
    <w:rsid w:val="00a44a42"/>
    <w:pPr>
      <w:widowControl/>
      <w:suppressAutoHyphens w:val="false"/>
      <w:spacing w:beforeAutospacing="1" w:afterAutospacing="1"/>
    </w:pPr>
    <w:rPr>
      <w:rFonts w:ascii="Times New Roman" w:hAnsi="Times New Roman" w:eastAsia="Times New Roman" w:cs="Times New Roman"/>
      <w:kern w:val="0"/>
      <w:lang w:eastAsia="ru-RU" w:bidi="ar-SA"/>
    </w:rPr>
  </w:style>
  <w:style w:type="paragraph" w:styleId="ListParagraph">
    <w:name w:val="List Paragraph"/>
    <w:basedOn w:val="Normal"/>
    <w:uiPriority w:val="34"/>
    <w:qFormat/>
    <w:rsid w:val="002656ba"/>
    <w:pPr>
      <w:spacing w:before="0" w:after="0"/>
      <w:ind w:left="720"/>
      <w:contextualSpacing/>
    </w:pPr>
    <w:rPr>
      <w:rFonts w:cs="Mangal"/>
      <w:szCs w:val="21"/>
    </w:rPr>
  </w:style>
  <w:style w:type="paragraph" w:styleId="HeaderandFooter" w:customStyle="1">
    <w:name w:val="Header and Footer"/>
    <w:basedOn w:val="Normal"/>
    <w:qFormat/>
    <w:pPr/>
    <w:rPr/>
  </w:style>
  <w:style w:type="paragraph" w:styleId="Header">
    <w:name w:val="header"/>
    <w:basedOn w:val="Normal"/>
    <w:link w:val="Style12"/>
    <w:uiPriority w:val="99"/>
    <w:unhideWhenUsed/>
    <w:rsid w:val="002d269d"/>
    <w:pPr>
      <w:tabs>
        <w:tab w:val="clear" w:pos="708"/>
        <w:tab w:val="center" w:pos="4677" w:leader="none"/>
        <w:tab w:val="right" w:pos="9355" w:leader="none"/>
      </w:tabs>
    </w:pPr>
    <w:rPr>
      <w:rFonts w:cs="Mangal"/>
      <w:szCs w:val="21"/>
    </w:rPr>
  </w:style>
  <w:style w:type="paragraph" w:styleId="Footer">
    <w:name w:val="footer"/>
    <w:basedOn w:val="Normal"/>
    <w:link w:val="Style13"/>
    <w:uiPriority w:val="99"/>
    <w:unhideWhenUsed/>
    <w:rsid w:val="002d269d"/>
    <w:pPr>
      <w:tabs>
        <w:tab w:val="clear" w:pos="708"/>
        <w:tab w:val="center" w:pos="4677" w:leader="none"/>
        <w:tab w:val="right" w:pos="9355" w:leader="none"/>
      </w:tabs>
    </w:pPr>
    <w:rPr>
      <w:rFonts w:cs="Mangal"/>
      <w:szCs w:val="21"/>
    </w:rPr>
  </w:style>
  <w:style w:type="paragraph" w:styleId="TOCHeading">
    <w:name w:val="TOC Heading"/>
    <w:basedOn w:val="Heading1"/>
    <w:next w:val="Normal"/>
    <w:uiPriority w:val="39"/>
    <w:unhideWhenUsed/>
    <w:qFormat/>
    <w:rsid w:val="00c847df"/>
    <w:pPr>
      <w:widowControl/>
      <w:suppressAutoHyphens w:val="false"/>
      <w:spacing w:lineRule="auto" w:line="259"/>
      <w:outlineLvl w:val="9"/>
    </w:pPr>
    <w:rPr>
      <w:kern w:val="0"/>
      <w:lang w:eastAsia="ru-RU" w:bidi="ar-SA"/>
    </w:rPr>
  </w:style>
  <w:style w:type="paragraph" w:styleId="TOC1">
    <w:name w:val="toc 1"/>
    <w:basedOn w:val="Normal"/>
    <w:next w:val="Normal"/>
    <w:autoRedefine/>
    <w:uiPriority w:val="39"/>
    <w:unhideWhenUsed/>
    <w:rsid w:val="00c847df"/>
    <w:pPr>
      <w:spacing w:before="0" w:after="100"/>
    </w:pPr>
    <w:rPr>
      <w:rFonts w:cs="Mangal"/>
      <w:szCs w:val="21"/>
    </w:rPr>
  </w:style>
  <w:style w:type="paragraph" w:styleId="Style17" w:customStyle="1">
    <w:name w:val="Содержимое таблицы"/>
    <w:basedOn w:val="Normal"/>
    <w:qFormat/>
    <w:pPr>
      <w:suppressLineNumbers/>
      <w:jc w:val="center"/>
    </w:pPr>
    <w:rPr/>
  </w:style>
  <w:style w:type="paragraph" w:styleId="Style18" w:customStyle="1">
    <w:name w:val="Заголовок таблицы"/>
    <w:basedOn w:val="Style17"/>
    <w:qFormat/>
    <w:pPr/>
    <w:rPr>
      <w:b/>
      <w:bCs/>
    </w:rPr>
  </w:style>
  <w:style w:type="numbering" w:styleId="Style19" w:customStyle="1">
    <w:name w:val="Без списка"/>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Grid">
    <w:name w:val="TableGrid"/>
    <w:rsid w:val="002606a3"/>
    <w:rPr>
      <w:rFonts w:eastAsiaTheme="minorEastAsia"/>
      <w:lang w:eastAsia="ru-RU"/>
    </w:rPr>
    <w:tblPr>
      <w:tblCellMar>
        <w:top w:w="0" w:type="dxa"/>
        <w:left w:w="0" w:type="dxa"/>
        <w:bottom w:w="0" w:type="dxa"/>
        <w:right w:w="0" w:type="dxa"/>
      </w:tblCellMar>
    </w:tblPr>
  </w:style>
  <w:style w:type="table" w:styleId="af4">
    <w:name w:val="Table Grid"/>
    <w:basedOn w:val="a1"/>
    <w:uiPriority w:val="59"/>
    <w:rsid w:val="00a44a4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footer" Target="footer1.xml"/><Relationship Id="rId81" Type="http://schemas.openxmlformats.org/officeDocument/2006/relationships/footer" Target="footer2.xml"/><Relationship Id="rId82" Type="http://schemas.openxmlformats.org/officeDocument/2006/relationships/footer" Target="footer3.xml"/><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Relationship Id="rId86" Type="http://schemas.openxmlformats.org/officeDocument/2006/relationships/theme" Target="theme/theme1.xml"/><Relationship Id="rId87" Type="http://schemas.openxmlformats.org/officeDocument/2006/relationships/customXml" Target="../customXml/item1.xml"/><Relationship Id="rId88" Type="http://schemas.openxmlformats.org/officeDocument/2006/relationships/customXml" Target="../customXml/item2.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26T16:16:25.331"/>
    </inkml:context>
    <inkml:brush xml:id="br0">
      <inkml:brushProperty name="width" value="0.1" units="cm"/>
      <inkml:brushProperty name="height" value="0.1" units="cm"/>
      <inkml:brushProperty name="color" value="#FFFFFF"/>
    </inkml:brush>
  </inkml:definitions>
  <inkml:trace contextRef="#ctx0" brushRef="#br0">926 556 6144,'22'-3'2058,"-22"3"-1841,1-1-1,-1 0 0,0 1 1,1-1-1,-1 0 0,0 1 1,1-1-1,-1 0 0,0 0 1,0 0-1,0 1 0,1-1 1,-1 0-1,0 0 0,0 0 1,0 1-1,0-1 0,-1 0 1,1 0-1,0 0 0,0 1 1,0-1-1,-1 0 0,1 0 1,0 1-1,-1-1 0,1 0 1,0 1-1,-1-1 0,1 0 1,-1 1-1,1-1 0,-1 1 1,0-1-1,1 0-216,-1 1-30,-1-4 74,0 0 1,-1 0-1,0 0 1,0 1-1,0-1 1,0 1-1,0 0 1,-1-1-1,0 2 1,0-1 0,1 0-1,-1 1 1,-1-1-1,1 1 1,0 1-1,-1-1 1,-1 0-45,-9-1-269,-1 1 0,0 1 1,0 1-1,0 0 0,1 0 1,-1 2-1,-5 1 269,-32 2-663,-31-3 346,0-4-1,-50-8 318,115 8 79,1 0 0,0-1 1,0-1-1,0-1 0,0-1 0,0 0-79,18 6-2,0 0 0,1 0-1,-1 1 1,0-1 0,1 0 0,-1 0 0,0 0 0,1 0-1,-1 1 1,0-1 0,1 0 0,-1 0 0,0 0 0,1 0-1,-1 0 1,1 0 0,-1 0 0,0 0 0,1 0 0,-1 0-1,0 0 1,1 0 0,-1-1 0,0 1 0,1 0 0,-1 0-1,0 0 1,1 0 0,-1-1 0,0 1 0,1 0 0,-1 0-1,0 0 1,0-1 0,1 1 0,-1 0 0,0-1 0,0 1-1,1 0 1,-1 0 0,0-1 0,0 1 0,0 0 0,0-1-1,0 1 1,1-1 0,-1 1 0,0 0 0,0-1 0,0 1-1,0 0 1,0-1 0,0 1 0,0 0 0,0-1 0,0 1-1,0-1 1,0 1 0,-1 0 0,1-1 0,0 1 0,0 0-1,0-1 1,-1 1 2,114 7-304,664-24 586,-774 17-281,345-22 1279,-291 17-459,-57 5-810,0 0 1,0 0-1,0 1 0,0-1 0,0 0 1,0 0-1,0 0 0,0 0 0,0 1 0,0-1 1,0 0-1,0 0 0,0 0 0,0 0 1,0 1-1,0-1 0,1 0 0,-1 0 1,0 0-1,0 0 0,0 1 0,0-1 1,0 0-1,0 0 0,0 0 0,1 0 0,-1 0 1,0 0-1,0 0 0,0 1 0,0-1 1,1 0-1,-1 0 0,0 0 0,0 0 1,0 0-1,0 0 0,1 0 0,-1 0 0,0 0-11,-20 9 85,-99 8-224,78-14 70,10 0 5,-1052 127-790,954-96 460,103-12 108,26-22 282,0 1 1,0 0 0,0 0 0,0 0 0,0 0-1,0-1 1,0 1 0,0 0 0,0 0 0,0 0-1,0 0 1,1-1 0,-1 1 0,0 0 0,1 0-1,-1-1 1,0 1 0,1 1 0,-1-2 0,1 0-1,-1 1 1,1-1 0,0 0 0,-1 1 0,1-1-1,0 1 1,-1-1 0,1 1 0,0-1 0,-1 0-1,1 1 1,0-1 0,0 0 0,0 0 0,-1 1 0,1-1-1,0 0 1,0 0 0,0 0 3,22 7-1,0-1 0,0-1 0,1-1 0,-1-1 0,15 0 1,-25-2 0,134 3-111,1-7 0,-1-6 0,0-7 0,0-5 0,59-21 111,-160 31 1232,-31 3 52,-26 3-131,-92 19-422,-529 78-737,245-31-207,304-42-566,73-19 175,36-11 451,759-208-7,-643 167 1099,-141 52-917,0 0 10,1-1 0,-1 1 0,0 0 0,1-1 0,-1 1 0,0-1 0,1 0 0,-1 1 0,0-1 0,0 0 0,1 0 0,-1 0 0,0 0 0,0 0-1,0 0 1,0 0 0,0 0 0,-1 0 0,1 0 0,0-1 0,0 1 0,-1 0 0,1-1-32,-15-1 144,-16 5-97,1 1-1,-1 1 1,1 2-1,-15 5-46,10-3 11,-406 119-613,346-90 911,302-139-1253,76-20 885,67-14 113,-334 127 355,-44 14 46,-88 19 487,-76 4-942,134-21 119,-236 33 110,282-38-238,3-2-101,-1 1-1,1 1 0,-1-1 0,1 1 0,0 1 0,-1 0 0,1 0 0,1 0 0,-1 1 1,0 0-1,1 1 0,1-1 0,-1 2 111,6-6-30,0 1 0,1-1 0,-1 1 0,0-1 0,1 0 0,-1 1 1,1-1-1,-1 1 0,1 0 0,-1-1 0,1 1 0,0-1 0,-1 1 0,1 0 0,0-1 1,-1 1-1,1 0 0,0 0 0,0-1 0,-1 1 0,1 0 0,0 0 0,0-1 0,0 1 1,0 0-1,0 0 0,0-1 0,0 1 0,0 0 0,1-1 0,-1 1 0,0 0 1,0 0-1,1-1 0,-1 1 0,0 0 0,1-1 0,-1 1 0,0 0 0,1-1 0,-1 1 1,1-1-1,-1 1 0,1-1 0,0 1 0,-1-1 0,1 1 0,-1-1 0,1 0 0,0 1 1,-1-1-1,2 1 30,40 5-473,61-33 425,53-22 555,-3-6-1,83-45-506,-202 85 358,-21 6-94,-26 9-22,-110 31-114,-469 109 2086,568-135-2019,-104 33 84,128-38-288,1 0-1,-1 0 1,0 0-1,0 1 1,0-1-1,1 0 1,-1 0-1,0 0 1,0 1-1,0-1 1,0 0-1,0 1 1,1-1-1,-1 0 1,0 0-1,0 1 1,0-1-1,0 0 1,0 0-1,0 1 1,0-1-1,0 0 1,0 1-1,0-1 1,0 0-1,0 1 1,0-1-1,0 0 1,0 0-1,-1 1 1,1-1-1,0 0 1,0 0-1,0 1 1,0-1-1,0 0 1,-1 0-1,1 1 1,0-1-1,0 0 1,0 0-1,-1 0 1,1 1-1,0-1 1,0 0-1,-1 0 1,1 0-1,0 0 1,0 0-1,-1 0 1,1 0-1,0 1 1,-1-1-1,1 0 1,0 0-1,0 0 1,-1 0-1,1 0 1,0 0-1,-1 0 1,1 0-1,0 0 1,0-1-1,-1 1 1,1 0-1,0 0 1,-1 0-1,1 0 10,23 3-298,28-4 266,0-2 0,-1-2 0,11-5 32,-19 4-69,176-34 202,132-45-133,-325 78 232,-39 11 174,-30 7-201,-465 83-189,428-68-1360,81-26 1324,1 0 0,-1 0 0,0 0 0,1 0 0,-1 0 0,0 0 0,1 0 0,-1 0 0,0 0 0,0 0 0,1 0 0,-1 1-1,0-1 1,1 0 0,-1 0 0,0 0 0,0 1 0,1-1 0,-1 0 0,0 0 0,0 1 0,0-1 0,1 0 0,-1 0 0,0 1 0,0-1 0,0 0 0,0 1 0,1-1 0,-1 0 0,0 0 0,0 1 0,0-1-1,0 0 1,0 1 0,0-1 0,0 0 0,0 1 0,0-1 0,0 0 0,0 1 0,0-1 0,0 0 0,-1 1 0,1-1 0,0 0 0,0 1 0,0-1 0,0 0 0,0 0 0,-1 1 0,1-1 0,0 0-1,0 1 21,108-15-1903,511-104-2753,-587 112 4863,-8 1 507,1 1-1,0 1 1,0 1 0,1 1 0,9 2-714,-35-1 60,0 0 0,-1 1 0,1-1 0,0 0 1,-1 1-1,1-1 0,0 0 0,-1 1 0,1-1 1,0 0-1,-1 1 0,1-1 0,0 1 0,0-1 1,0 0-1,-1 1 0,1-1 0,0 1 0,0-1 1,0 1-1,0-1 0,0 1 0,0-1 0,0 0 1,0 1-1,0-1 0,0 1 0,0-1 0,0 1 1,0-1-1,0 1 0,0-1 0,1 1 0,-1-1 1,0 0-1,0 1 0,0-1 0,1 1 0,-1-1 1,0 0-1,1 1 0,-1-1 0,0 0 0,1 1 1,-1-1-1,0 0 0,1 0 0,-1 1 1,0-1-1,1 0 0,-1 0 0,1 1-60,-118 40 2069,-253 82-746,-95 47-704,129-51-907,315-112 160,14-5 18,-1 0 0,1 1-1,0-1 1,0 2-1,0-1 1,1 1-1,-1 0 1,1 0-1,0 1 1,0 0 110,5-5-13,1 0-1,0 0 1,0 1 0,0-1 0,-1 0 0,1 0-1,0 1 1,0-1 0,0 0 0,-1 0 0,1 1 0,0-1-1,0 0 1,0 1 0,0-1 0,0 0 0,0 0-1,0 1 1,0-1 0,0 0 0,0 1 0,0-1 0,0 0-1,0 1 1,0-1 0,0 0 0,0 1 0,0-1-1,0 0 1,0 0 0,0 1 0,1-1 0,-1 0 0,0 0-1,0 1 1,0-1 0,0 0 0,1 0 0,-1 1-1,0-1 1,0 0 0,1 0 0,-1 0 0,0 1 0,0-1-1,1 0 1,-1 0 0,0 0 0,0 0 0,1 0-1,-1 0 1,0 1 0,1-1 13,35 0-597,47-14 188,-1-3 0,-1-4 0,55-24 409,-132 44-11,399-136 3579,-367 127-2928,-201 63-608,-350 87-144,426-111-362,85-23-235,24-8 346,76-19 158,-1-5 1,-2-3-1,12-10 205,369-159 331,-311 126-214,-142 57 38,-25 6 42,-83 14 49,-225 35-22,-97 19-288,389-55 21,15-3 7,0 0-1,0 0 1,1-1 0,-1 1-1,0-1 1,0 0 0,0 0-1,0 0 1,0-1-1,1 0 1,-5-1 36,9-6-299,66-28-95,63-15 367,3 4 0,37-2 27,-73 29-21,-94 19 29,-1 1 1,0-1 0,0 1 0,0 0 1,0-1-1,0 1 0,0 0 1,0-1-1,0 1 0,0 0 0,0 0 1,0 0-1,0 0 0,0 0 0,0 0 1,0 0-1,0 0 0,0 1 1,-1-1-1,1 0 0,0 1 0,0-1 1,0 0-1,0 1 0,0-1 0,0 1 1,0-1-1,-1 1 0,1 0 0,0-1 1,0 1-1,-1 0 0,1 0 1,-1-1-1,1 1 0,0 0 0,-1 0-9,-2 1 18,1 0 0,-1 1 0,0-1 0,0 0 0,0 0 0,0 0 0,0-1-1,-1 1 1,1-1 0,-1 1 0,1-1 0,-1 0 0,1 0 0,-1 0 0,0 0-1,1 0 1,-1 0-18,-73 25 62,-1-2-1,-49 6-61,-33 7 16,160-37-20,-1 0 0,1 1 0,-1-1 0,1 0 0,-1 0 0,1 1 0,-1-1 0,1 0 0,-1 1 0,0-1 0,1 1 1,-1-1-1,1 0 0,-1 1 0,0-1 0,0 1 0,1-1 0,-1 1 0,0-1 0,0 1 0,1 0 0,-1-1 0,0 1 0,0-1 0,0 1 0,0-1 0,0 1 0,0-1 0,0 1 0,0 0 0,0-1 0,0 1 0,0-1 0,0 1 0,-1-1 1,1 1-1,0-1 0,0 1 0,0-1 0,-1 1 0,1-1 0,0 1 0,-1-1 0,1 1 0,0-1 0,-1 1 0,1-1 0,-1 0 0,1 1 0,-1-1 0,1 0 0,-1 1 0,1-1 0,-1 0 0,1 0 0,-1 1 0,1-1 0,-1 0 0,1 0 0,-1 0 1,1 0-1,-1 0 0,0 0 0,1 0 0,-1 0 0,0 0 4,69 1-150,246-24 129,-192 21 234,-122 2-211,0 0-1,-1 1 0,1-1 1,0 0-1,0 0 0,-1 1 1,1-1-1,0 0 0,0 0 1,-1 1-1,1-1 0,0 0 1,0 1-1,0-1 0,0 0 1,0 1-1,-1-1 0,1 0 1,0 1-1,0-1 0,0 0 1,0 1-1,0-1 0,0 1 1,0-1-1,0 0 0,0 1 1,1-1-1,-1 0 0,0 1 1,0-1-1,0 0 0,0 1 1,0-1-1,0 0 0,1 1 1,-1-1-1,0 0 0,0 0 1,1 1-1,-1-1 0,0 0 1,0 0-1,1 1 0,-1-1 1,0 0-1,1 0 0,-1 0 1,0 1-1,1-1 0,-1 0 1,1 0-2,-131 61-239,74-39 120,-447 184 87,413-161 166,89-45-134,1 1 0,-1-1-1,1 0 1,-1 0 0,1 1 0,-1-1 0,1 0 0,-1 1 0,1-1 0,-1 0 0,1 1 0,0-1 0,-1 1 0,1-1 0,0 1-1,-1-1 1,1 1 0,0-1 0,-1 1 0,1-1 0,0 1 0,0-1 0,0 1 0,-1 0 0,1-1 0,0 1 0,0-1 0,0 1-1,0 0 1,0-1 0,0 1 0,0-1 0,0 1 0,1-1 0,-1 1 0,0 0 0,0-1 0,0 1 0,1-1 0,-1 1 0,0-1-1,0 1 1,1-1 0,-1 1 0,1-1 0,-1 1 0,0-1 0,1 1 0,-1-1 0,1 0 0,-1 1 0,1-1 0,-1 0-1,1 0 1,-1 1 0,1-1 0,-1 0 0,1 0 0,0 1 0,-1-1 0,1 0 0,-1 0 0,1 0 0,-1 0 0,1 0 0,0 0-1,-1 0 1,1 0 0,0 0 0,108 9 0,-6-13 14,-1-4 0,1-4 0,-1-5 0,-1-4 0,2-6-14,-47 13 140,-2-2 1,0-2-1,47-22-140,-83 28 219,-18 12-215,0-1 1,0 1 0,0-1 0,0 1 0,0-1-1,0 1 1,0-1 0,0 1 0,-1-1 0,1 1-1,0 0 1,0-1 0,0 1 0,-1-1 0,1 1-1,0 0 1,0-1 0,-1 1 0,1 0 0,0-1-1,-1 1 1,1 0 0,0-1 0,-1 1-1,1 0 1,0 0 0,-1-1 0,1 1 0,-1 0-1,1 0 1,-1 0 0,1 0 0,0 0 0,-1 0-1,1-1 1,-1 1 0,1 0 0,-1 0 0,1 0-1,-1 0 1,1 1 0,-1-1 0,1 0-1,0 0 1,-1 0 0,1 0 0,-1 0 0,1 1-1,0-1 1,-1 0 0,1 0 0,-1 0 0,1 1-1,0-1 1,-1 0 0,1 1 0,0-1 0,-1 0-1,1 1-4,-139 42 29,94-26-42,-360 141-125,394-154 149,8-2 3,-1 0 0,0 0 0,1-1 0,-1 1 0,0-1-1,0 0 1,0 0 0,0 0 0,0-1 0,0 0 0,0 0 0,0 0 0,-1 0-14,4 0 2,1 0 1,-1-1-1,1 1 1,-1-1-1,1 1 1,-1 0-1,1-1 1,0 1-1,-1-1 0,1 1 1,0-1-1,-1 1 1,1-1-1,0 1 1,0-1-1,-1 1 1,1-1-1,0 0 1,0 1-1,0-1 1,0 1-1,0-1 1,0 1-1,0-1 1,0 0-1,0 1 1,0-1-1,0 1 1,0-1-1,0 0 1,1 1-1,-1-1 1,0 1-1,0-1 1,0 1-1,1-1 1,-1 1-1,0-1 0,1 0-1,-1 1-2,8-19-79,1 1 0,0 0 0,1 1 0,1 0 0,0 0 0,1 1 0,1 1 0,1 0 0,3-2 80,172-146-1462,-177 152 1390,4-2 93,0 0 0,-1-1 0,-1-1 1,0 0-1,-1-1 0,0-1 0,-2 0 0,0-1 0,-1 0 1,0 0-1,-2-1 0,0 0 0,-1-1-21,-6 13 43,0-1 0,-1 1 0,1-1 0,-2 2 0,1-2 0,-1 1 0,0-1 0,-1 1 0,1 0 0,-2-1 0,1 1 0,-1 0 0,0 0 0,0 1 0,-1-1-1,0 1 1,0-1 0,0 1 0,-1 0 0,0 1 0,0-1 0,-1 1 0,1 0 0,-7-4-43,0 0-16,0 1-1,-1 0 0,0 1 1,0 0-1,-1 1 1,0 1-1,0 0 0,0 1 1,-1 0-1,1 1 1,-1 1-1,-6 0 17,6 0 9,-1 1 1,1 1-1,0 1 1,-1 0-1,1 1 1,0 0-1,0 1 1,0 1-1,0 1 0,0 0 1,1 1-1,0 0 1,-1 1-10,12-4-11,0-1 0,0 0 0,0 0 0,1 1 0,-1 0 1,1-1-1,-1 1 0,1 0 0,0 0 0,0 0 0,0 1 0,0-1 0,1 0 1,0 1-1,-1-1 0,1 1 0,0 0 0,1-1 0,-1 1 0,0 0 1,1-1-1,0 1 0,0 0 0,0-1 0,1 1 0,-1 0 0,1 0 11,43 143-474,-44-144 477,0 1-13,1-1 1,-1 1-1,1 0 1,-1 0-1,1 0 1,0 0-1,1-1 0,-1 1 1,0 0-1,1-1 1,0 1-1,0-1 1,0 0-1,1 0 1,-1 1-1,1-1 1,-1-1-1,1 1 0,0 0 1,0-1-1,1 1 10,139 45-64,-36 30-949,-82-70 1001,2-1-1,-1-1 1,1-1-1,-1-2 1,1 0-1,0-2 1,0-1-1,0-1 1,18-3 12,69 1-123,18 18-1092,-50 16-2796,-46-12 2502,-1 1 693</inkml:trace>
</inkml:ink>
</file>

<file path=customXml/itemProps1.xml><?xml version="1.0" encoding="utf-8"?>
<ds:datastoreItem xmlns:ds="http://schemas.openxmlformats.org/officeDocument/2006/customXml" ds:itemID="{BDD434EC-F1C7-4A10-80F9-07C5F9CD6167}">
  <ds:schemaRefs>
    <ds:schemaRef ds:uri="http://schemas.openxmlformats.org/officeDocument/2006/bibliography"/>
  </ds:schemaRefs>
</ds:datastoreItem>
</file>

<file path=customXml/itemProps2.xml><?xml version="1.0" encoding="utf-8"?>
<ds:datastoreItem xmlns:ds="http://schemas.openxmlformats.org/officeDocument/2006/customXml" ds:itemID="{BDD434EC-F1C7-4A10-80F9-07C5F9CD6167}">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Application>LibreOffice/24.8.0.3$Windows_X86_64 LibreOffice_project/0bdf1299c94fe897b119f97f3c613e9dca6be583</Application>
  <AppVersion>15.0000</AppVersion>
  <Pages>52</Pages>
  <Words>4371</Words>
  <Characters>29588</Characters>
  <CharactersWithSpaces>33797</CharactersWithSpaces>
  <Paragraphs>343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2022-09-05T08:35:00Z</dcterms:created>
  <dc:creator>Свищёв А.В.</dc:creator>
  <dc:description/>
  <dc:language>ru-RU</dc:language>
  <cp:lastModifiedBy/>
  <dcterms:modified xsi:type="dcterms:W3CDTF">2024-11-30T21:52:48Z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